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5FC2" w14:textId="77777777" w:rsidR="00BC5395" w:rsidRPr="00BA42AD" w:rsidRDefault="00BC5395" w:rsidP="00034A6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389F5F6E" w14:textId="77777777" w:rsidR="00BC5395" w:rsidRDefault="00BC5395" w:rsidP="00034A6D">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551CE384" w14:textId="77777777" w:rsidR="00C42843" w:rsidRPr="004F57F3" w:rsidRDefault="00C42843" w:rsidP="00034A6D">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2AE31A5B" w14:textId="77777777" w:rsidTr="008E229D">
        <w:tc>
          <w:tcPr>
            <w:tcW w:w="5292" w:type="dxa"/>
            <w:tcBorders>
              <w:right w:val="single" w:sz="4" w:space="0" w:color="auto"/>
            </w:tcBorders>
          </w:tcPr>
          <w:p w14:paraId="50510FA6" w14:textId="77777777" w:rsidR="00DE7612" w:rsidRDefault="00BC5395"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50D24532"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2DB56C9A" w14:textId="77777777" w:rsidR="006E418D" w:rsidRPr="004F57F3" w:rsidRDefault="006E418D" w:rsidP="00034A6D">
            <w:pPr>
              <w:rPr>
                <w:rFonts w:ascii="Arial" w:eastAsia="Times New Roman" w:hAnsi="Arial" w:cs="Arial"/>
                <w:sz w:val="24"/>
                <w:szCs w:val="24"/>
              </w:rPr>
            </w:pPr>
          </w:p>
          <w:p w14:paraId="241416D4" w14:textId="77777777" w:rsidR="006E418D" w:rsidRPr="004F57F3" w:rsidRDefault="006E418D" w:rsidP="00034A6D">
            <w:pPr>
              <w:rPr>
                <w:rFonts w:ascii="Arial" w:eastAsia="Times New Roman" w:hAnsi="Arial" w:cs="Arial"/>
                <w:sz w:val="24"/>
                <w:szCs w:val="24"/>
              </w:rPr>
            </w:pPr>
          </w:p>
          <w:p w14:paraId="31BC9669" w14:textId="77777777" w:rsidR="00BC5395" w:rsidRPr="00CA2792" w:rsidRDefault="006E418D" w:rsidP="00034A6D">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51A985CC" w14:textId="77777777" w:rsidTr="008E229D">
        <w:tc>
          <w:tcPr>
            <w:tcW w:w="5292" w:type="dxa"/>
            <w:tcBorders>
              <w:right w:val="single" w:sz="4" w:space="0" w:color="auto"/>
            </w:tcBorders>
          </w:tcPr>
          <w:p w14:paraId="6576D139"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1A457271" w14:textId="77777777" w:rsidR="006E418D" w:rsidRPr="004F57F3" w:rsidRDefault="006E418D" w:rsidP="00034A6D">
            <w:pPr>
              <w:jc w:val="center"/>
              <w:rPr>
                <w:rFonts w:ascii="Arial" w:eastAsia="Times New Roman" w:hAnsi="Arial" w:cs="Arial"/>
                <w:sz w:val="24"/>
                <w:szCs w:val="24"/>
              </w:rPr>
            </w:pPr>
          </w:p>
        </w:tc>
        <w:tc>
          <w:tcPr>
            <w:tcW w:w="4068" w:type="dxa"/>
            <w:tcBorders>
              <w:left w:val="single" w:sz="4" w:space="0" w:color="auto"/>
            </w:tcBorders>
          </w:tcPr>
          <w:p w14:paraId="754420C1" w14:textId="77777777" w:rsidR="00BC5395" w:rsidRPr="004F57F3" w:rsidRDefault="00BC5395" w:rsidP="00034A6D">
            <w:pPr>
              <w:rPr>
                <w:rFonts w:ascii="Arial" w:eastAsia="Times New Roman" w:hAnsi="Arial" w:cs="Arial"/>
                <w:sz w:val="24"/>
                <w:szCs w:val="24"/>
              </w:rPr>
            </w:pPr>
          </w:p>
        </w:tc>
      </w:tr>
      <w:tr w:rsidR="00BC5395" w:rsidRPr="004F57F3" w14:paraId="2C3B4EC9" w14:textId="77777777" w:rsidTr="008E229D">
        <w:tc>
          <w:tcPr>
            <w:tcW w:w="5292" w:type="dxa"/>
            <w:tcBorders>
              <w:right w:val="single" w:sz="4" w:space="0" w:color="auto"/>
            </w:tcBorders>
          </w:tcPr>
          <w:p w14:paraId="6F7EBC59" w14:textId="77777777" w:rsidR="00C42843" w:rsidRDefault="00BC5395" w:rsidP="00034A6D">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6C0C88FB" w14:textId="77777777" w:rsidR="00C42843" w:rsidRDefault="00C42843" w:rsidP="00034A6D">
            <w:pPr>
              <w:rPr>
                <w:rFonts w:ascii="Arial" w:eastAsia="Times New Roman" w:hAnsi="Arial" w:cs="Arial"/>
                <w:b/>
                <w:w w:val="105"/>
                <w:sz w:val="24"/>
                <w:szCs w:val="24"/>
              </w:rPr>
            </w:pPr>
          </w:p>
          <w:p w14:paraId="37EFFFB1" w14:textId="77777777" w:rsidR="00BC5395" w:rsidRPr="004F57F3" w:rsidRDefault="00C42843" w:rsidP="00034A6D">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D31028B"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3F14A023" w14:textId="77777777" w:rsidTr="008E229D">
        <w:tc>
          <w:tcPr>
            <w:tcW w:w="5292" w:type="dxa"/>
            <w:tcBorders>
              <w:right w:val="single" w:sz="4" w:space="0" w:color="auto"/>
            </w:tcBorders>
          </w:tcPr>
          <w:p w14:paraId="7A4A4903"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0EDFE9AF" w14:textId="77777777" w:rsidR="00BC5395" w:rsidRPr="004F57F3" w:rsidRDefault="00BC5395" w:rsidP="00034A6D">
            <w:pPr>
              <w:rPr>
                <w:rFonts w:ascii="Arial" w:eastAsia="Times New Roman" w:hAnsi="Arial" w:cs="Arial"/>
                <w:sz w:val="24"/>
                <w:szCs w:val="24"/>
              </w:rPr>
            </w:pPr>
          </w:p>
        </w:tc>
      </w:tr>
      <w:tr w:rsidR="00BC5395" w:rsidRPr="004F57F3" w14:paraId="0F22E654" w14:textId="77777777" w:rsidTr="008E229D">
        <w:tc>
          <w:tcPr>
            <w:tcW w:w="5292" w:type="dxa"/>
            <w:tcBorders>
              <w:right w:val="single" w:sz="4" w:space="0" w:color="auto"/>
            </w:tcBorders>
          </w:tcPr>
          <w:p w14:paraId="15503616"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1379587" w14:textId="77777777" w:rsidR="006E418D" w:rsidRPr="004F57F3" w:rsidRDefault="006E418D" w:rsidP="00034A6D">
            <w:pPr>
              <w:jc w:val="center"/>
              <w:rPr>
                <w:rFonts w:ascii="Arial" w:eastAsia="Times New Roman" w:hAnsi="Arial" w:cs="Arial"/>
                <w:sz w:val="24"/>
                <w:szCs w:val="24"/>
              </w:rPr>
            </w:pPr>
          </w:p>
          <w:p w14:paraId="0C7023FA"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sz w:val="24"/>
                <w:szCs w:val="24"/>
              </w:rPr>
              <w:t xml:space="preserve">       vs. </w:t>
            </w:r>
          </w:p>
          <w:p w14:paraId="4520EFAF" w14:textId="77777777" w:rsidR="00BC5395" w:rsidRPr="004F57F3" w:rsidRDefault="00BC5395" w:rsidP="00034A6D">
            <w:pPr>
              <w:rPr>
                <w:rFonts w:ascii="Arial" w:eastAsia="Times New Roman" w:hAnsi="Arial" w:cs="Arial"/>
                <w:sz w:val="24"/>
                <w:szCs w:val="24"/>
              </w:rPr>
            </w:pPr>
          </w:p>
          <w:p w14:paraId="1B97D974" w14:textId="77777777" w:rsidR="00BC5395" w:rsidRPr="004F57F3" w:rsidRDefault="00BC5395" w:rsidP="00034A6D">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2B7DF88E" w14:textId="77777777" w:rsidR="00BC5395" w:rsidRPr="004F57F3" w:rsidRDefault="00BC5395" w:rsidP="00034A6D">
            <w:pPr>
              <w:tabs>
                <w:tab w:val="left" w:pos="720"/>
              </w:tabs>
              <w:rPr>
                <w:rFonts w:ascii="Arial" w:eastAsia="Times New Roman" w:hAnsi="Arial" w:cs="Arial"/>
                <w:i/>
                <w:sz w:val="24"/>
                <w:szCs w:val="24"/>
              </w:rPr>
            </w:pPr>
          </w:p>
          <w:p w14:paraId="1AB52905" w14:textId="77777777" w:rsidR="00BC5395" w:rsidRPr="004F57F3" w:rsidRDefault="00BC5395" w:rsidP="00034A6D">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32F35898" w14:textId="77777777" w:rsidR="00BC5395" w:rsidRPr="004F57F3" w:rsidRDefault="00BC5395" w:rsidP="00034A6D">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C9A8667" w14:textId="77777777" w:rsidR="006E418D" w:rsidRPr="004F57F3" w:rsidRDefault="006E418D" w:rsidP="00034A6D">
            <w:pPr>
              <w:rPr>
                <w:rFonts w:ascii="Arial" w:eastAsia="Times New Roman" w:hAnsi="Arial" w:cs="Arial"/>
                <w:sz w:val="24"/>
                <w:szCs w:val="24"/>
              </w:rPr>
            </w:pPr>
          </w:p>
        </w:tc>
      </w:tr>
      <w:tr w:rsidR="00BC5395" w:rsidRPr="004F57F3" w14:paraId="6D0ED210" w14:textId="77777777" w:rsidTr="008E229D">
        <w:trPr>
          <w:trHeight w:val="225"/>
        </w:trPr>
        <w:tc>
          <w:tcPr>
            <w:tcW w:w="5292" w:type="dxa"/>
            <w:tcBorders>
              <w:bottom w:val="single" w:sz="4" w:space="0" w:color="auto"/>
              <w:right w:val="single" w:sz="4" w:space="0" w:color="auto"/>
            </w:tcBorders>
          </w:tcPr>
          <w:p w14:paraId="48EACDE0" w14:textId="77777777" w:rsidR="00BC5395" w:rsidRPr="004F57F3" w:rsidRDefault="00BC5395" w:rsidP="00034A6D">
            <w:pPr>
              <w:jc w:val="center"/>
              <w:rPr>
                <w:rFonts w:ascii="Arial" w:eastAsia="Times New Roman" w:hAnsi="Arial" w:cs="Arial"/>
                <w:sz w:val="24"/>
                <w:szCs w:val="24"/>
              </w:rPr>
            </w:pPr>
          </w:p>
        </w:tc>
        <w:tc>
          <w:tcPr>
            <w:tcW w:w="4068" w:type="dxa"/>
            <w:tcBorders>
              <w:left w:val="single" w:sz="4" w:space="0" w:color="auto"/>
            </w:tcBorders>
          </w:tcPr>
          <w:p w14:paraId="72E8EE67" w14:textId="77777777" w:rsidR="00BC5395" w:rsidRPr="004F57F3" w:rsidRDefault="00CA2792" w:rsidP="00034A6D">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34F34077" w14:textId="77777777" w:rsidTr="008E229D">
        <w:tc>
          <w:tcPr>
            <w:tcW w:w="5292" w:type="dxa"/>
            <w:tcBorders>
              <w:right w:val="single" w:sz="4" w:space="0" w:color="auto"/>
            </w:tcBorders>
          </w:tcPr>
          <w:p w14:paraId="6C9D9856" w14:textId="77777777" w:rsidR="00BC5395" w:rsidRPr="004F57F3" w:rsidRDefault="00BC7401" w:rsidP="00034A6D">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74EA0410" w14:textId="77777777" w:rsidR="00BC5395" w:rsidRDefault="00CA2792"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14:paraId="50AADE83" w14:textId="77777777" w:rsidR="00FF6BD2" w:rsidRDefault="00FF6BD2" w:rsidP="00034A6D">
            <w:pPr>
              <w:tabs>
                <w:tab w:val="left" w:pos="720"/>
              </w:tabs>
              <w:ind w:right="524"/>
              <w:rPr>
                <w:rFonts w:ascii="Arial" w:eastAsia="Times New Roman" w:hAnsi="Arial" w:cs="Arial"/>
                <w:sz w:val="24"/>
                <w:szCs w:val="24"/>
              </w:rPr>
            </w:pPr>
          </w:p>
          <w:p w14:paraId="46271571" w14:textId="77777777" w:rsidR="00E97CEE" w:rsidRDefault="00E97CEE" w:rsidP="00034A6D">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646E5F53" w14:textId="77777777" w:rsidR="00FF6BD2" w:rsidRPr="004F57F3" w:rsidRDefault="00FF6BD2" w:rsidP="00034A6D">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794BD3BB" w14:textId="77777777" w:rsidR="00BC5395" w:rsidRPr="004F57F3" w:rsidRDefault="00BC5395" w:rsidP="00034A6D">
            <w:pPr>
              <w:rPr>
                <w:rFonts w:ascii="Arial" w:eastAsia="Times New Roman" w:hAnsi="Arial" w:cs="Arial"/>
                <w:sz w:val="24"/>
                <w:szCs w:val="24"/>
              </w:rPr>
            </w:pPr>
          </w:p>
          <w:p w14:paraId="6D06B24E" w14:textId="77777777" w:rsidR="00BC5395" w:rsidRPr="00CA2792" w:rsidRDefault="00BC5395" w:rsidP="00034A6D">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07F133C7" w14:textId="77777777" w:rsidTr="008E229D">
        <w:tc>
          <w:tcPr>
            <w:tcW w:w="5292" w:type="dxa"/>
            <w:tcBorders>
              <w:right w:val="single" w:sz="4" w:space="0" w:color="auto"/>
            </w:tcBorders>
          </w:tcPr>
          <w:p w14:paraId="72FCDEE2" w14:textId="77777777" w:rsidR="006E418D" w:rsidRPr="004F57F3" w:rsidRDefault="00CA2792" w:rsidP="00034A6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14:paraId="69FF7325" w14:textId="77777777" w:rsidR="00BC5395" w:rsidRPr="004F57F3" w:rsidRDefault="00BC5395" w:rsidP="00034A6D">
            <w:pPr>
              <w:rPr>
                <w:rFonts w:ascii="Arial" w:eastAsia="Times New Roman" w:hAnsi="Arial" w:cs="Arial"/>
                <w:sz w:val="24"/>
                <w:szCs w:val="24"/>
              </w:rPr>
            </w:pPr>
          </w:p>
        </w:tc>
      </w:tr>
      <w:tr w:rsidR="00282247" w:rsidRPr="004F57F3" w14:paraId="4018ACDA" w14:textId="77777777" w:rsidTr="009A64DA">
        <w:tc>
          <w:tcPr>
            <w:tcW w:w="5292" w:type="dxa"/>
            <w:tcBorders>
              <w:right w:val="single" w:sz="4" w:space="0" w:color="auto"/>
            </w:tcBorders>
          </w:tcPr>
          <w:p w14:paraId="4B5C0AE5" w14:textId="77777777" w:rsidR="00282247" w:rsidRPr="00D92581" w:rsidRDefault="00282247"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42B0C96E" wp14:editId="132C5914">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46895B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51AD679" w14:textId="77777777" w:rsidR="00282247" w:rsidRDefault="00282247" w:rsidP="00034A6D">
            <w:pPr>
              <w:ind w:left="720"/>
              <w:rPr>
                <w:rFonts w:ascii="Arial" w:eastAsia="Times New Roman" w:hAnsi="Arial" w:cs="Arial"/>
                <w:sz w:val="24"/>
                <w:szCs w:val="24"/>
              </w:rPr>
            </w:pPr>
          </w:p>
          <w:p w14:paraId="11A2AD49" w14:textId="77777777" w:rsidR="00282247" w:rsidRDefault="00282247"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28DE8E61" w14:textId="77777777" w:rsidR="00AF58F0" w:rsidRPr="00A76221" w:rsidRDefault="00282247" w:rsidP="00034A6D">
            <w:pPr>
              <w:tabs>
                <w:tab w:val="left" w:pos="720"/>
              </w:tabs>
              <w:ind w:right="524"/>
              <w:rPr>
                <w:rFonts w:ascii="Arial" w:eastAsia="Times New Roman" w:hAnsi="Arial" w:cs="Arial"/>
                <w:sz w:val="12"/>
                <w:szCs w:val="12"/>
              </w:rPr>
            </w:pPr>
            <w:r>
              <w:rPr>
                <w:rFonts w:ascii="Arial" w:eastAsia="Times New Roman" w:hAnsi="Arial" w:cs="Arial"/>
                <w:sz w:val="24"/>
                <w:szCs w:val="24"/>
              </w:rPr>
              <w:t xml:space="preserve">       </w:t>
            </w:r>
          </w:p>
          <w:p w14:paraId="7D08F64D" w14:textId="77777777" w:rsidR="00282247" w:rsidRDefault="00B12ECA" w:rsidP="00034A6D">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14:paraId="5BDDEAB9" w14:textId="77777777" w:rsidR="00282247" w:rsidRPr="00A76221" w:rsidRDefault="00282247" w:rsidP="00034A6D">
            <w:pPr>
              <w:rPr>
                <w:rFonts w:ascii="Arial" w:eastAsia="Times New Roman" w:hAnsi="Arial" w:cs="Arial"/>
                <w:sz w:val="12"/>
                <w:szCs w:val="12"/>
              </w:rPr>
            </w:pPr>
            <w:r>
              <w:rPr>
                <w:rFonts w:ascii="Arial" w:eastAsia="Times New Roman" w:hAnsi="Arial" w:cs="Arial"/>
                <w:sz w:val="24"/>
                <w:szCs w:val="24"/>
              </w:rPr>
              <w:t xml:space="preserve">      </w:t>
            </w:r>
          </w:p>
          <w:p w14:paraId="6B8293B2" w14:textId="77777777" w:rsidR="00282247" w:rsidRPr="004F57F3" w:rsidRDefault="00282247" w:rsidP="00034A6D">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0B69015D" w14:textId="77777777" w:rsidR="00282247" w:rsidRPr="00282247" w:rsidRDefault="00282247" w:rsidP="00034A6D">
            <w:pPr>
              <w:rPr>
                <w:rFonts w:ascii="Arial" w:eastAsia="Times New Roman" w:hAnsi="Arial" w:cs="Arial"/>
                <w:sz w:val="24"/>
                <w:szCs w:val="24"/>
              </w:rPr>
            </w:pPr>
            <w:r w:rsidRPr="00282247">
              <w:rPr>
                <w:rFonts w:ascii="Arial" w:eastAsia="Times New Roman" w:hAnsi="Arial" w:cs="Arial"/>
                <w:sz w:val="24"/>
                <w:szCs w:val="24"/>
              </w:rPr>
              <w:t>Consolidated with</w:t>
            </w:r>
          </w:p>
          <w:p w14:paraId="5665FD43" w14:textId="77777777" w:rsidR="00282247" w:rsidRDefault="00282247" w:rsidP="00034A6D">
            <w:pPr>
              <w:rPr>
                <w:rFonts w:ascii="Arial" w:eastAsia="Times New Roman" w:hAnsi="Arial" w:cs="Arial"/>
                <w:b/>
                <w:sz w:val="24"/>
                <w:szCs w:val="24"/>
              </w:rPr>
            </w:pPr>
          </w:p>
          <w:p w14:paraId="21B1E130" w14:textId="77777777" w:rsidR="00282247" w:rsidRPr="00CA2792" w:rsidRDefault="00282247" w:rsidP="00034A6D">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14:paraId="06DA056B" w14:textId="77777777" w:rsidTr="008E229D">
        <w:tc>
          <w:tcPr>
            <w:tcW w:w="5292" w:type="dxa"/>
            <w:tcBorders>
              <w:right w:val="single" w:sz="4" w:space="0" w:color="auto"/>
            </w:tcBorders>
          </w:tcPr>
          <w:p w14:paraId="0DAC0CCD" w14:textId="77777777" w:rsidR="008E229D" w:rsidRPr="00A76221" w:rsidRDefault="008E229D" w:rsidP="00034A6D">
            <w:pPr>
              <w:ind w:left="720"/>
              <w:rPr>
                <w:rFonts w:ascii="Arial" w:eastAsia="Times New Roman" w:hAnsi="Arial" w:cs="Arial"/>
                <w:i/>
                <w:sz w:val="12"/>
                <w:szCs w:val="12"/>
              </w:rPr>
            </w:pPr>
          </w:p>
          <w:p w14:paraId="1C73D3A4" w14:textId="77777777" w:rsidR="008E229D" w:rsidRPr="00D92581" w:rsidRDefault="008E229D"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27621F1F" wp14:editId="7A50AD58">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E78A30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28AF2C7" w14:textId="77777777" w:rsidR="008E229D" w:rsidRDefault="008E229D" w:rsidP="00034A6D">
            <w:pPr>
              <w:ind w:left="720"/>
              <w:rPr>
                <w:rFonts w:ascii="Arial" w:eastAsia="Times New Roman" w:hAnsi="Arial" w:cs="Arial"/>
                <w:sz w:val="24"/>
                <w:szCs w:val="24"/>
              </w:rPr>
            </w:pPr>
          </w:p>
          <w:p w14:paraId="4790789C" w14:textId="77777777" w:rsidR="008E229D" w:rsidRDefault="00AF58F0" w:rsidP="00034A6D">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0C6FDAFB" w14:textId="77777777" w:rsidR="00AF58F0" w:rsidRPr="00A76221" w:rsidRDefault="00AF58F0" w:rsidP="00034A6D">
            <w:pPr>
              <w:tabs>
                <w:tab w:val="left" w:pos="720"/>
              </w:tabs>
              <w:ind w:right="524"/>
              <w:rPr>
                <w:rFonts w:ascii="Arial" w:eastAsia="Times New Roman" w:hAnsi="Arial" w:cs="Arial"/>
                <w:i/>
                <w:sz w:val="12"/>
                <w:szCs w:val="12"/>
              </w:rPr>
            </w:pPr>
          </w:p>
          <w:p w14:paraId="3A308EA6" w14:textId="77777777" w:rsidR="00AF58F0" w:rsidRPr="00B12ECA" w:rsidRDefault="00AF58F0" w:rsidP="00034A6D">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73DD4A5F" w14:textId="77777777" w:rsidR="00AF58F0" w:rsidRPr="00A76221" w:rsidRDefault="00AF58F0" w:rsidP="00034A6D">
            <w:pPr>
              <w:tabs>
                <w:tab w:val="left" w:pos="720"/>
              </w:tabs>
              <w:ind w:right="524"/>
              <w:rPr>
                <w:rFonts w:ascii="Arial" w:eastAsia="Times New Roman" w:hAnsi="Arial" w:cs="Arial"/>
                <w:i/>
                <w:sz w:val="12"/>
                <w:szCs w:val="12"/>
              </w:rPr>
            </w:pPr>
          </w:p>
          <w:p w14:paraId="0B7B1713" w14:textId="77777777" w:rsidR="00AF58F0" w:rsidRDefault="00AF58F0" w:rsidP="00552F54">
            <w:pPr>
              <w:tabs>
                <w:tab w:val="left" w:pos="720"/>
              </w:tabs>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0C30F16C" w14:textId="77777777" w:rsidR="00282247" w:rsidRPr="004F57F3" w:rsidRDefault="00AF58F0" w:rsidP="00BB67A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14:paraId="4CAA7494" w14:textId="77777777" w:rsidR="00C42843" w:rsidRDefault="00C42843">
            <w:pPr>
              <w:rPr>
                <w:rFonts w:ascii="Arial" w:eastAsia="Times New Roman" w:hAnsi="Arial" w:cs="Arial"/>
                <w:b/>
                <w:sz w:val="24"/>
                <w:szCs w:val="24"/>
              </w:rPr>
            </w:pPr>
          </w:p>
          <w:p w14:paraId="42474262" w14:textId="77777777" w:rsidR="00282247" w:rsidRPr="00282247" w:rsidRDefault="00282247">
            <w:pPr>
              <w:rPr>
                <w:rFonts w:ascii="Arial" w:eastAsia="Times New Roman" w:hAnsi="Arial" w:cs="Arial"/>
                <w:sz w:val="24"/>
                <w:szCs w:val="24"/>
              </w:rPr>
            </w:pPr>
            <w:r w:rsidRPr="00282247">
              <w:rPr>
                <w:rFonts w:ascii="Arial" w:eastAsia="Times New Roman" w:hAnsi="Arial" w:cs="Arial"/>
                <w:sz w:val="24"/>
                <w:szCs w:val="24"/>
              </w:rPr>
              <w:t>Consolidated with</w:t>
            </w:r>
          </w:p>
          <w:p w14:paraId="42CA83AA" w14:textId="77777777" w:rsidR="00282247" w:rsidRDefault="00282247">
            <w:pPr>
              <w:rPr>
                <w:rFonts w:ascii="Arial" w:eastAsia="Times New Roman" w:hAnsi="Arial" w:cs="Arial"/>
                <w:b/>
                <w:sz w:val="24"/>
                <w:szCs w:val="24"/>
              </w:rPr>
            </w:pPr>
          </w:p>
          <w:p w14:paraId="6E29F755" w14:textId="77777777" w:rsidR="00282247" w:rsidRDefault="00282247">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14:paraId="5B026B44" w14:textId="77777777" w:rsidR="00282247" w:rsidRPr="00CA2792" w:rsidRDefault="00282247">
            <w:pPr>
              <w:rPr>
                <w:rFonts w:ascii="Arial" w:eastAsia="Times New Roman" w:hAnsi="Arial" w:cs="Arial"/>
                <w:b/>
                <w:sz w:val="24"/>
                <w:szCs w:val="24"/>
              </w:rPr>
            </w:pPr>
          </w:p>
        </w:tc>
      </w:tr>
      <w:tr w:rsidR="00E97CEE" w:rsidRPr="004F57F3" w14:paraId="0358EED3" w14:textId="77777777" w:rsidTr="008E229D">
        <w:trPr>
          <w:trHeight w:val="68"/>
        </w:trPr>
        <w:tc>
          <w:tcPr>
            <w:tcW w:w="5292" w:type="dxa"/>
            <w:tcBorders>
              <w:bottom w:val="single" w:sz="4" w:space="0" w:color="auto"/>
              <w:right w:val="single" w:sz="4" w:space="0" w:color="auto"/>
            </w:tcBorders>
          </w:tcPr>
          <w:p w14:paraId="750E9B0E" w14:textId="77777777" w:rsidR="00E97CEE" w:rsidRPr="004F57F3" w:rsidRDefault="00E97CEE" w:rsidP="00BB67A0">
            <w:pPr>
              <w:jc w:val="center"/>
              <w:rPr>
                <w:rFonts w:ascii="Arial" w:eastAsia="Times New Roman" w:hAnsi="Arial" w:cs="Arial"/>
                <w:sz w:val="24"/>
                <w:szCs w:val="24"/>
              </w:rPr>
            </w:pPr>
          </w:p>
        </w:tc>
        <w:tc>
          <w:tcPr>
            <w:tcW w:w="4068" w:type="dxa"/>
            <w:tcBorders>
              <w:left w:val="single" w:sz="4" w:space="0" w:color="auto"/>
            </w:tcBorders>
          </w:tcPr>
          <w:p w14:paraId="4C5F6956" w14:textId="77777777" w:rsidR="00E97CEE" w:rsidRPr="004F57F3" w:rsidRDefault="00E97CEE">
            <w:pPr>
              <w:rPr>
                <w:rFonts w:ascii="Arial" w:eastAsia="Times New Roman" w:hAnsi="Arial" w:cs="Arial"/>
                <w:sz w:val="24"/>
                <w:szCs w:val="24"/>
              </w:rPr>
            </w:pPr>
          </w:p>
        </w:tc>
      </w:tr>
    </w:tbl>
    <w:p w14:paraId="05CEBB52" w14:textId="77777777" w:rsidR="00C42843" w:rsidRDefault="00C42843" w:rsidP="00BB67A0">
      <w:pPr>
        <w:jc w:val="center"/>
        <w:outlineLvl w:val="0"/>
        <w:rPr>
          <w:rFonts w:ascii="Arial" w:hAnsi="Arial" w:cs="Arial"/>
          <w:b/>
          <w:bCs/>
          <w:color w:val="000000" w:themeColor="text1"/>
          <w:sz w:val="24"/>
          <w:szCs w:val="24"/>
        </w:rPr>
      </w:pPr>
    </w:p>
    <w:p w14:paraId="28B442E8" w14:textId="14AB3861" w:rsidR="004A5464" w:rsidRDefault="001D6AD1" w:rsidP="00F14C2F">
      <w:pPr>
        <w:jc w:val="center"/>
        <w:rPr>
          <w:rFonts w:ascii="Arial" w:hAnsi="Arial" w:cs="Arial"/>
          <w:b/>
          <w:bCs/>
          <w:color w:val="000000" w:themeColor="text1"/>
          <w:sz w:val="24"/>
          <w:szCs w:val="24"/>
        </w:rPr>
      </w:pPr>
      <w:bookmarkStart w:id="0" w:name="_GoBack"/>
      <w:r w:rsidRPr="003B0FFD">
        <w:rPr>
          <w:rFonts w:ascii="Arial" w:hAnsi="Arial" w:cs="Arial"/>
          <w:b/>
          <w:bCs/>
          <w:color w:val="000000" w:themeColor="text1"/>
          <w:sz w:val="24"/>
          <w:szCs w:val="24"/>
        </w:rPr>
        <w:t xml:space="preserve">HAMED’S </w:t>
      </w:r>
      <w:r w:rsidR="00F14C2F">
        <w:rPr>
          <w:rFonts w:ascii="Arial" w:hAnsi="Arial" w:cs="Arial"/>
          <w:b/>
          <w:bCs/>
          <w:color w:val="000000" w:themeColor="text1"/>
          <w:sz w:val="24"/>
          <w:szCs w:val="24"/>
        </w:rPr>
        <w:t>OBJECTION</w:t>
      </w:r>
    </w:p>
    <w:p w14:paraId="079E91CC" w14:textId="797E966D" w:rsidR="00F14C2F" w:rsidRDefault="00F14C2F" w:rsidP="00F14C2F">
      <w:pPr>
        <w:jc w:val="center"/>
        <w:rPr>
          <w:rFonts w:ascii="Arial" w:hAnsi="Arial" w:cs="Arial"/>
          <w:b/>
          <w:bCs/>
          <w:color w:val="000000" w:themeColor="text1"/>
          <w:sz w:val="24"/>
          <w:szCs w:val="24"/>
        </w:rPr>
      </w:pPr>
      <w:r>
        <w:rPr>
          <w:rFonts w:ascii="Arial" w:hAnsi="Arial" w:cs="Arial"/>
          <w:b/>
          <w:bCs/>
          <w:color w:val="000000" w:themeColor="text1"/>
          <w:sz w:val="24"/>
          <w:szCs w:val="24"/>
        </w:rPr>
        <w:t>TO THE YUSUF/UNITED MOTION FOR LETTER ROGATORY</w:t>
      </w:r>
      <w:r w:rsidR="005A0B08">
        <w:rPr>
          <w:rFonts w:ascii="Arial" w:hAnsi="Arial" w:cs="Arial"/>
          <w:b/>
          <w:bCs/>
          <w:color w:val="000000" w:themeColor="text1"/>
          <w:sz w:val="24"/>
          <w:szCs w:val="24"/>
        </w:rPr>
        <w:t xml:space="preserve"> </w:t>
      </w:r>
      <w:bookmarkEnd w:id="0"/>
    </w:p>
    <w:p w14:paraId="77B0343A" w14:textId="77777777" w:rsidR="00913C1F" w:rsidRPr="003B0FFD" w:rsidRDefault="00913C1F" w:rsidP="00913C1F">
      <w:pPr>
        <w:jc w:val="center"/>
        <w:rPr>
          <w:rFonts w:ascii="Arial" w:hAnsi="Arial" w:cs="Arial"/>
          <w:b/>
          <w:sz w:val="24"/>
        </w:rPr>
      </w:pPr>
    </w:p>
    <w:p w14:paraId="0F94BB44" w14:textId="77777777" w:rsidR="00F14C2F" w:rsidRDefault="00F14C2F" w:rsidP="00A26BBD">
      <w:pPr>
        <w:rPr>
          <w:rFonts w:ascii="Arial" w:hAnsi="Arial" w:cs="Arial"/>
          <w:sz w:val="24"/>
          <w:szCs w:val="24"/>
        </w:rPr>
      </w:pPr>
    </w:p>
    <w:p w14:paraId="3B277A4D" w14:textId="2E3049F5" w:rsidR="00F14C2F" w:rsidRDefault="00F14C2F" w:rsidP="005A0B08">
      <w:pPr>
        <w:spacing w:line="480" w:lineRule="auto"/>
        <w:jc w:val="both"/>
        <w:rPr>
          <w:rFonts w:ascii="Arial" w:hAnsi="Arial" w:cs="Arial"/>
          <w:sz w:val="24"/>
          <w:szCs w:val="24"/>
        </w:rPr>
      </w:pPr>
      <w:r w:rsidRPr="00F14C2F">
        <w:rPr>
          <w:rFonts w:ascii="Arial" w:hAnsi="Arial" w:cs="Arial"/>
          <w:sz w:val="24"/>
          <w:szCs w:val="24"/>
        </w:rPr>
        <w:lastRenderedPageBreak/>
        <w:tab/>
        <w:t>To avoid a</w:t>
      </w:r>
      <w:r>
        <w:rPr>
          <w:rFonts w:ascii="Arial" w:hAnsi="Arial" w:cs="Arial"/>
          <w:sz w:val="24"/>
          <w:szCs w:val="24"/>
        </w:rPr>
        <w:t xml:space="preserve">ny unnecessary delays in the claims discovery process, Hamed provides this opposition on a </w:t>
      </w:r>
      <w:r w:rsidR="008A460F">
        <w:rPr>
          <w:rFonts w:ascii="Arial" w:hAnsi="Arial" w:cs="Arial"/>
          <w:sz w:val="24"/>
          <w:szCs w:val="24"/>
        </w:rPr>
        <w:t xml:space="preserve">very </w:t>
      </w:r>
      <w:r>
        <w:rPr>
          <w:rFonts w:ascii="Arial" w:hAnsi="Arial" w:cs="Arial"/>
          <w:sz w:val="24"/>
          <w:szCs w:val="24"/>
        </w:rPr>
        <w:t>expedited basis.</w:t>
      </w:r>
      <w:r w:rsidR="00BD6901">
        <w:rPr>
          <w:rFonts w:ascii="Arial" w:hAnsi="Arial" w:cs="Arial"/>
          <w:sz w:val="24"/>
          <w:szCs w:val="24"/>
        </w:rPr>
        <w:t xml:space="preserve"> </w:t>
      </w:r>
      <w:r w:rsidR="000454FF">
        <w:rPr>
          <w:rFonts w:ascii="Arial" w:hAnsi="Arial" w:cs="Arial"/>
          <w:sz w:val="24"/>
          <w:szCs w:val="24"/>
        </w:rPr>
        <w:t xml:space="preserve"> </w:t>
      </w:r>
      <w:r w:rsidR="008F67DF">
        <w:rPr>
          <w:rFonts w:ascii="Arial" w:hAnsi="Arial" w:cs="Arial"/>
          <w:sz w:val="24"/>
          <w:szCs w:val="24"/>
        </w:rPr>
        <w:t>Hamed</w:t>
      </w:r>
      <w:r>
        <w:rPr>
          <w:rFonts w:ascii="Arial" w:hAnsi="Arial" w:cs="Arial"/>
          <w:sz w:val="24"/>
          <w:szCs w:val="24"/>
        </w:rPr>
        <w:t xml:space="preserve"> objects to the issuance of the</w:t>
      </w:r>
      <w:r w:rsidR="008F67DF">
        <w:rPr>
          <w:rFonts w:ascii="Arial" w:hAnsi="Arial" w:cs="Arial"/>
          <w:sz w:val="24"/>
          <w:szCs w:val="24"/>
        </w:rPr>
        <w:t xml:space="preserve"> requested </w:t>
      </w:r>
      <w:r>
        <w:rPr>
          <w:rFonts w:ascii="Arial" w:hAnsi="Arial" w:cs="Arial"/>
          <w:sz w:val="24"/>
          <w:szCs w:val="24"/>
        </w:rPr>
        <w:t xml:space="preserve">Letter Rogatory </w:t>
      </w:r>
      <w:r w:rsidR="008F67DF" w:rsidRPr="008F67DF">
        <w:rPr>
          <w:rFonts w:ascii="Arial" w:hAnsi="Arial" w:cs="Arial"/>
          <w:i/>
          <w:sz w:val="24"/>
          <w:szCs w:val="24"/>
          <w:u w:val="single"/>
        </w:rPr>
        <w:t>at this time</w:t>
      </w:r>
      <w:r w:rsidR="008F67DF">
        <w:rPr>
          <w:rFonts w:ascii="Arial" w:hAnsi="Arial" w:cs="Arial"/>
          <w:sz w:val="24"/>
          <w:szCs w:val="24"/>
        </w:rPr>
        <w:t xml:space="preserve"> </w:t>
      </w:r>
      <w:r>
        <w:rPr>
          <w:rFonts w:ascii="Arial" w:hAnsi="Arial" w:cs="Arial"/>
          <w:sz w:val="24"/>
          <w:szCs w:val="24"/>
        </w:rPr>
        <w:t xml:space="preserve">on </w:t>
      </w:r>
      <w:r w:rsidR="00BD6901">
        <w:rPr>
          <w:rFonts w:ascii="Arial" w:hAnsi="Arial" w:cs="Arial"/>
          <w:sz w:val="24"/>
          <w:szCs w:val="24"/>
        </w:rPr>
        <w:t>four independently sufficient bases.</w:t>
      </w:r>
    </w:p>
    <w:p w14:paraId="4DCEB048" w14:textId="7917922B" w:rsidR="00F14C2F" w:rsidRPr="00F14C2F" w:rsidRDefault="00F14C2F" w:rsidP="00F14C2F">
      <w:pPr>
        <w:spacing w:line="480" w:lineRule="auto"/>
        <w:rPr>
          <w:rFonts w:ascii="Arial" w:hAnsi="Arial" w:cs="Arial"/>
          <w:b/>
          <w:sz w:val="24"/>
          <w:szCs w:val="24"/>
        </w:rPr>
      </w:pPr>
      <w:r w:rsidRPr="00F14C2F">
        <w:rPr>
          <w:rFonts w:ascii="Arial" w:hAnsi="Arial" w:cs="Arial"/>
          <w:b/>
          <w:sz w:val="24"/>
          <w:szCs w:val="24"/>
        </w:rPr>
        <w:tab/>
        <w:t xml:space="preserve">1. Movants have not specified </w:t>
      </w:r>
      <w:r w:rsidR="00BD6901">
        <w:rPr>
          <w:rFonts w:ascii="Arial" w:hAnsi="Arial" w:cs="Arial"/>
          <w:b/>
          <w:sz w:val="24"/>
          <w:szCs w:val="24"/>
        </w:rPr>
        <w:t xml:space="preserve">which </w:t>
      </w:r>
      <w:r w:rsidRPr="00F14C2F">
        <w:rPr>
          <w:rFonts w:ascii="Arial" w:hAnsi="Arial" w:cs="Arial"/>
          <w:b/>
          <w:sz w:val="24"/>
          <w:szCs w:val="24"/>
        </w:rPr>
        <w:t>claim</w:t>
      </w:r>
      <w:r w:rsidR="000454FF">
        <w:rPr>
          <w:rFonts w:ascii="Arial" w:hAnsi="Arial" w:cs="Arial"/>
          <w:b/>
          <w:sz w:val="24"/>
          <w:szCs w:val="24"/>
        </w:rPr>
        <w:t>(s)</w:t>
      </w:r>
      <w:r w:rsidRPr="00F14C2F">
        <w:rPr>
          <w:rFonts w:ascii="Arial" w:hAnsi="Arial" w:cs="Arial"/>
          <w:b/>
          <w:sz w:val="24"/>
          <w:szCs w:val="24"/>
        </w:rPr>
        <w:t xml:space="preserve"> this</w:t>
      </w:r>
      <w:r w:rsidR="000A4B83">
        <w:rPr>
          <w:rFonts w:ascii="Arial" w:hAnsi="Arial" w:cs="Arial"/>
          <w:b/>
          <w:sz w:val="24"/>
          <w:szCs w:val="24"/>
        </w:rPr>
        <w:t xml:space="preserve"> discovery </w:t>
      </w:r>
      <w:r w:rsidRPr="00F14C2F">
        <w:rPr>
          <w:rFonts w:ascii="Arial" w:hAnsi="Arial" w:cs="Arial"/>
          <w:b/>
          <w:sz w:val="24"/>
          <w:szCs w:val="24"/>
        </w:rPr>
        <w:t>relates</w:t>
      </w:r>
      <w:r w:rsidR="000454FF">
        <w:rPr>
          <w:rFonts w:ascii="Arial" w:hAnsi="Arial" w:cs="Arial"/>
          <w:b/>
          <w:sz w:val="24"/>
          <w:szCs w:val="24"/>
        </w:rPr>
        <w:t xml:space="preserve"> to</w:t>
      </w:r>
    </w:p>
    <w:p w14:paraId="1CDF793A" w14:textId="2A828D20" w:rsidR="00F14C2F" w:rsidRDefault="00F14C2F" w:rsidP="000A4B83">
      <w:pPr>
        <w:spacing w:line="480" w:lineRule="auto"/>
        <w:jc w:val="both"/>
        <w:rPr>
          <w:rFonts w:ascii="Arial" w:hAnsi="Arial" w:cs="Arial"/>
          <w:sz w:val="24"/>
          <w:szCs w:val="24"/>
        </w:rPr>
      </w:pPr>
      <w:r>
        <w:rPr>
          <w:rFonts w:ascii="Arial" w:hAnsi="Arial" w:cs="Arial"/>
          <w:sz w:val="24"/>
          <w:szCs w:val="24"/>
        </w:rPr>
        <w:tab/>
        <w:t xml:space="preserve">The Special Master entered an order on May 21, 2018, which stayed </w:t>
      </w:r>
      <w:r w:rsidR="0056351A">
        <w:rPr>
          <w:rFonts w:ascii="Arial" w:hAnsi="Arial" w:cs="Arial"/>
          <w:sz w:val="24"/>
          <w:szCs w:val="24"/>
        </w:rPr>
        <w:t xml:space="preserve">several claims pending the disposition of his referral of </w:t>
      </w:r>
      <w:r w:rsidR="00BD6901">
        <w:rPr>
          <w:rFonts w:ascii="Arial" w:hAnsi="Arial" w:cs="Arial"/>
          <w:sz w:val="24"/>
          <w:szCs w:val="24"/>
        </w:rPr>
        <w:t>delineated</w:t>
      </w:r>
      <w:r w:rsidR="0056351A">
        <w:rPr>
          <w:rFonts w:ascii="Arial" w:hAnsi="Arial" w:cs="Arial"/>
          <w:sz w:val="24"/>
          <w:szCs w:val="24"/>
        </w:rPr>
        <w:t xml:space="preserve"> matters to Judge Brady.  Despite Hamed's </w:t>
      </w:r>
      <w:r w:rsidR="0056351A" w:rsidRPr="00BD6901">
        <w:rPr>
          <w:rFonts w:ascii="Arial" w:hAnsi="Arial" w:cs="Arial"/>
          <w:i/>
          <w:sz w:val="24"/>
          <w:szCs w:val="24"/>
          <w:u w:val="single"/>
        </w:rPr>
        <w:t>repeated</w:t>
      </w:r>
      <w:r w:rsidR="0056351A">
        <w:rPr>
          <w:rFonts w:ascii="Arial" w:hAnsi="Arial" w:cs="Arial"/>
          <w:sz w:val="24"/>
          <w:szCs w:val="24"/>
        </w:rPr>
        <w:t xml:space="preserve"> requests, Yusuf again fails to describe wh</w:t>
      </w:r>
      <w:r w:rsidR="000A4B83">
        <w:rPr>
          <w:rFonts w:ascii="Arial" w:hAnsi="Arial" w:cs="Arial"/>
          <w:sz w:val="24"/>
          <w:szCs w:val="24"/>
        </w:rPr>
        <w:t>ich</w:t>
      </w:r>
      <w:r w:rsidR="0056351A">
        <w:rPr>
          <w:rFonts w:ascii="Arial" w:hAnsi="Arial" w:cs="Arial"/>
          <w:sz w:val="24"/>
          <w:szCs w:val="24"/>
        </w:rPr>
        <w:t xml:space="preserve"> claim</w:t>
      </w:r>
      <w:r w:rsidR="000A4B83">
        <w:rPr>
          <w:rFonts w:ascii="Arial" w:hAnsi="Arial" w:cs="Arial"/>
          <w:sz w:val="24"/>
          <w:szCs w:val="24"/>
        </w:rPr>
        <w:t>s</w:t>
      </w:r>
      <w:r w:rsidR="0056351A">
        <w:rPr>
          <w:rFonts w:ascii="Arial" w:hAnsi="Arial" w:cs="Arial"/>
          <w:sz w:val="24"/>
          <w:szCs w:val="24"/>
        </w:rPr>
        <w:t xml:space="preserve"> </w:t>
      </w:r>
      <w:r w:rsidR="008F67DF">
        <w:rPr>
          <w:rFonts w:ascii="Arial" w:hAnsi="Arial" w:cs="Arial"/>
          <w:sz w:val="24"/>
          <w:szCs w:val="24"/>
        </w:rPr>
        <w:t>the discovery</w:t>
      </w:r>
      <w:r w:rsidR="0056351A">
        <w:rPr>
          <w:rFonts w:ascii="Arial" w:hAnsi="Arial" w:cs="Arial"/>
          <w:sz w:val="24"/>
          <w:szCs w:val="24"/>
        </w:rPr>
        <w:t xml:space="preserve"> requested </w:t>
      </w:r>
      <w:r w:rsidR="008F67DF">
        <w:rPr>
          <w:rFonts w:ascii="Arial" w:hAnsi="Arial" w:cs="Arial"/>
          <w:sz w:val="24"/>
          <w:szCs w:val="24"/>
        </w:rPr>
        <w:t xml:space="preserve">here </w:t>
      </w:r>
      <w:r w:rsidR="0056351A">
        <w:rPr>
          <w:rFonts w:ascii="Arial" w:hAnsi="Arial" w:cs="Arial"/>
          <w:sz w:val="24"/>
          <w:szCs w:val="24"/>
        </w:rPr>
        <w:t xml:space="preserve">applies to.  </w:t>
      </w:r>
      <w:r w:rsidR="00BD6901">
        <w:rPr>
          <w:rFonts w:ascii="Arial" w:hAnsi="Arial" w:cs="Arial"/>
          <w:sz w:val="24"/>
          <w:szCs w:val="24"/>
        </w:rPr>
        <w:t>As addressed in the following section, t</w:t>
      </w:r>
      <w:r w:rsidR="0056351A">
        <w:rPr>
          <w:rFonts w:ascii="Arial" w:hAnsi="Arial" w:cs="Arial"/>
          <w:sz w:val="24"/>
          <w:szCs w:val="24"/>
        </w:rPr>
        <w:t xml:space="preserve">his makes it </w:t>
      </w:r>
      <w:r w:rsidR="0056351A" w:rsidRPr="000454FF">
        <w:rPr>
          <w:rFonts w:ascii="Arial" w:hAnsi="Arial" w:cs="Arial"/>
          <w:i/>
          <w:sz w:val="24"/>
          <w:szCs w:val="24"/>
          <w:u w:val="single"/>
        </w:rPr>
        <w:t>impossible</w:t>
      </w:r>
      <w:r w:rsidR="0056351A">
        <w:rPr>
          <w:rFonts w:ascii="Arial" w:hAnsi="Arial" w:cs="Arial"/>
          <w:sz w:val="24"/>
          <w:szCs w:val="24"/>
        </w:rPr>
        <w:t xml:space="preserve"> for Hamed to adequately respond to th</w:t>
      </w:r>
      <w:r w:rsidR="00BD6901">
        <w:rPr>
          <w:rFonts w:ascii="Arial" w:hAnsi="Arial" w:cs="Arial"/>
          <w:sz w:val="24"/>
          <w:szCs w:val="24"/>
        </w:rPr>
        <w:t>e</w:t>
      </w:r>
      <w:r w:rsidR="00D66393">
        <w:rPr>
          <w:rFonts w:ascii="Arial" w:hAnsi="Arial" w:cs="Arial"/>
          <w:sz w:val="24"/>
          <w:szCs w:val="24"/>
        </w:rPr>
        <w:t xml:space="preserve"> instant</w:t>
      </w:r>
      <w:r w:rsidR="0056351A">
        <w:rPr>
          <w:rFonts w:ascii="Arial" w:hAnsi="Arial" w:cs="Arial"/>
          <w:sz w:val="24"/>
          <w:szCs w:val="24"/>
        </w:rPr>
        <w:t xml:space="preserve"> motion.</w:t>
      </w:r>
      <w:r w:rsidR="000454FF">
        <w:rPr>
          <w:rFonts w:ascii="Arial" w:hAnsi="Arial" w:cs="Arial"/>
          <w:sz w:val="24"/>
          <w:szCs w:val="24"/>
        </w:rPr>
        <w:t xml:space="preserve">  Thus, Hamed </w:t>
      </w:r>
      <w:r w:rsidR="00040B99">
        <w:rPr>
          <w:rFonts w:ascii="Arial" w:hAnsi="Arial" w:cs="Arial"/>
          <w:sz w:val="24"/>
          <w:szCs w:val="24"/>
        </w:rPr>
        <w:t xml:space="preserve">makes the preliminary </w:t>
      </w:r>
      <w:r w:rsidR="000454FF">
        <w:rPr>
          <w:rFonts w:ascii="Arial" w:hAnsi="Arial" w:cs="Arial"/>
          <w:sz w:val="24"/>
          <w:szCs w:val="24"/>
        </w:rPr>
        <w:t>request that the motion be amended so an adequate response can be made.</w:t>
      </w:r>
    </w:p>
    <w:p w14:paraId="61191CAC" w14:textId="23902E59" w:rsidR="0056351A" w:rsidRDefault="0056351A" w:rsidP="0056351A">
      <w:pPr>
        <w:rPr>
          <w:rFonts w:ascii="Arial" w:hAnsi="Arial" w:cs="Arial"/>
          <w:b/>
          <w:sz w:val="24"/>
          <w:szCs w:val="24"/>
        </w:rPr>
      </w:pPr>
      <w:r w:rsidRPr="0056351A">
        <w:rPr>
          <w:rFonts w:ascii="Arial" w:hAnsi="Arial" w:cs="Arial"/>
          <w:b/>
          <w:sz w:val="24"/>
          <w:szCs w:val="24"/>
        </w:rPr>
        <w:tab/>
        <w:t xml:space="preserve">2. Hamed suspects that </w:t>
      </w:r>
      <w:r w:rsidR="00BD6901">
        <w:rPr>
          <w:rFonts w:ascii="Arial" w:hAnsi="Arial" w:cs="Arial"/>
          <w:b/>
          <w:sz w:val="24"/>
          <w:szCs w:val="24"/>
        </w:rPr>
        <w:t>the proposed Letter</w:t>
      </w:r>
      <w:r w:rsidRPr="0056351A">
        <w:rPr>
          <w:rFonts w:ascii="Arial" w:hAnsi="Arial" w:cs="Arial"/>
          <w:b/>
          <w:sz w:val="24"/>
          <w:szCs w:val="24"/>
        </w:rPr>
        <w:t xml:space="preserve"> deals with a claim involving </w:t>
      </w:r>
    </w:p>
    <w:p w14:paraId="737A8771" w14:textId="5A1FA9AE" w:rsidR="0056351A" w:rsidRPr="0056351A" w:rsidRDefault="0056351A" w:rsidP="00F14C2F">
      <w:pPr>
        <w:spacing w:line="480" w:lineRule="auto"/>
        <w:rPr>
          <w:rFonts w:ascii="Arial" w:hAnsi="Arial" w:cs="Arial"/>
          <w:b/>
          <w:sz w:val="24"/>
          <w:szCs w:val="24"/>
        </w:rPr>
      </w:pPr>
      <w:r>
        <w:rPr>
          <w:rFonts w:ascii="Arial" w:hAnsi="Arial" w:cs="Arial"/>
          <w:b/>
          <w:sz w:val="24"/>
          <w:szCs w:val="24"/>
        </w:rPr>
        <w:tab/>
        <w:t xml:space="preserve">    </w:t>
      </w:r>
      <w:r w:rsidRPr="0056351A">
        <w:rPr>
          <w:rFonts w:ascii="Arial" w:hAnsi="Arial" w:cs="Arial"/>
          <w:b/>
          <w:sz w:val="24"/>
          <w:szCs w:val="24"/>
        </w:rPr>
        <w:t>Yusuf</w:t>
      </w:r>
      <w:r w:rsidR="00BD6901">
        <w:rPr>
          <w:rFonts w:ascii="Arial" w:hAnsi="Arial" w:cs="Arial"/>
          <w:b/>
          <w:sz w:val="24"/>
          <w:szCs w:val="24"/>
        </w:rPr>
        <w:t>'s alleged</w:t>
      </w:r>
      <w:r w:rsidRPr="0056351A">
        <w:rPr>
          <w:rFonts w:ascii="Arial" w:hAnsi="Arial" w:cs="Arial"/>
          <w:b/>
          <w:sz w:val="24"/>
          <w:szCs w:val="24"/>
        </w:rPr>
        <w:t xml:space="preserve"> "special benefits"</w:t>
      </w:r>
      <w:r w:rsidR="0028362F">
        <w:rPr>
          <w:rFonts w:ascii="Arial" w:hAnsi="Arial" w:cs="Arial"/>
          <w:b/>
          <w:sz w:val="24"/>
          <w:szCs w:val="24"/>
        </w:rPr>
        <w:t xml:space="preserve"> and is, therefore, stayed</w:t>
      </w:r>
    </w:p>
    <w:p w14:paraId="059D3215" w14:textId="3CF58FED" w:rsidR="0056351A" w:rsidRDefault="0056351A" w:rsidP="00040B99">
      <w:pPr>
        <w:spacing w:line="480" w:lineRule="auto"/>
        <w:jc w:val="both"/>
        <w:rPr>
          <w:rFonts w:ascii="Arial" w:hAnsi="Arial" w:cs="Arial"/>
          <w:sz w:val="24"/>
          <w:szCs w:val="24"/>
        </w:rPr>
      </w:pPr>
      <w:r>
        <w:rPr>
          <w:rFonts w:ascii="Arial" w:hAnsi="Arial" w:cs="Arial"/>
          <w:sz w:val="24"/>
          <w:szCs w:val="24"/>
        </w:rPr>
        <w:tab/>
      </w:r>
      <w:r w:rsidR="005A0B08">
        <w:rPr>
          <w:rFonts w:ascii="Arial" w:hAnsi="Arial" w:cs="Arial"/>
          <w:sz w:val="24"/>
          <w:szCs w:val="24"/>
        </w:rPr>
        <w:t xml:space="preserve">As the Special Master is aware, </w:t>
      </w:r>
      <w:r>
        <w:rPr>
          <w:rFonts w:ascii="Arial" w:hAnsi="Arial" w:cs="Arial"/>
          <w:sz w:val="24"/>
          <w:szCs w:val="24"/>
        </w:rPr>
        <w:t xml:space="preserve">Yusuf </w:t>
      </w:r>
      <w:r w:rsidR="00040B99">
        <w:rPr>
          <w:rFonts w:ascii="Arial" w:hAnsi="Arial" w:cs="Arial"/>
          <w:sz w:val="24"/>
          <w:szCs w:val="24"/>
        </w:rPr>
        <w:t>has</w:t>
      </w:r>
      <w:r>
        <w:rPr>
          <w:rFonts w:ascii="Arial" w:hAnsi="Arial" w:cs="Arial"/>
          <w:sz w:val="24"/>
          <w:szCs w:val="24"/>
        </w:rPr>
        <w:t xml:space="preserve"> alleged certain "special benefits" under the </w:t>
      </w:r>
      <w:r w:rsidRPr="0028362F">
        <w:rPr>
          <w:rFonts w:ascii="Arial" w:hAnsi="Arial" w:cs="Arial"/>
          <w:i/>
          <w:sz w:val="24"/>
          <w:szCs w:val="24"/>
        </w:rPr>
        <w:t>1986 Oral Partnership Agreement</w:t>
      </w:r>
      <w:r>
        <w:rPr>
          <w:rFonts w:ascii="Arial" w:hAnsi="Arial" w:cs="Arial"/>
          <w:sz w:val="24"/>
          <w:szCs w:val="24"/>
        </w:rPr>
        <w:t>.  By the Special Master's Order dated May 21,</w:t>
      </w:r>
      <w:r w:rsidR="00040B99">
        <w:rPr>
          <w:rFonts w:ascii="Arial" w:hAnsi="Arial" w:cs="Arial"/>
          <w:sz w:val="24"/>
          <w:szCs w:val="24"/>
        </w:rPr>
        <w:t xml:space="preserve"> </w:t>
      </w:r>
      <w:r>
        <w:rPr>
          <w:rFonts w:ascii="Arial" w:hAnsi="Arial" w:cs="Arial"/>
          <w:sz w:val="24"/>
          <w:szCs w:val="24"/>
        </w:rPr>
        <w:t>2018, it was</w:t>
      </w:r>
      <w:r w:rsidR="0028362F">
        <w:rPr>
          <w:rFonts w:ascii="Arial" w:hAnsi="Arial" w:cs="Arial"/>
          <w:sz w:val="24"/>
          <w:szCs w:val="24"/>
        </w:rPr>
        <w:t xml:space="preserve"> clearly</w:t>
      </w:r>
      <w:r>
        <w:rPr>
          <w:rFonts w:ascii="Arial" w:hAnsi="Arial" w:cs="Arial"/>
          <w:sz w:val="24"/>
          <w:szCs w:val="24"/>
        </w:rPr>
        <w:t>:</w:t>
      </w:r>
    </w:p>
    <w:p w14:paraId="193822B2" w14:textId="1AB1EBD9" w:rsidR="009302F5" w:rsidRDefault="009302F5" w:rsidP="009302F5">
      <w:pPr>
        <w:ind w:left="720" w:right="720"/>
        <w:jc w:val="both"/>
        <w:rPr>
          <w:rFonts w:ascii="Arial" w:hAnsi="Arial" w:cs="Arial"/>
          <w:sz w:val="24"/>
          <w:szCs w:val="24"/>
        </w:rPr>
      </w:pPr>
      <w:r w:rsidRPr="009302F5">
        <w:rPr>
          <w:rFonts w:ascii="Arial" w:hAnsi="Arial" w:cs="Arial"/>
          <w:sz w:val="24"/>
          <w:szCs w:val="24"/>
        </w:rPr>
        <w:t xml:space="preserve">ORDERED that </w:t>
      </w:r>
      <w:r w:rsidRPr="009302F5">
        <w:rPr>
          <w:rFonts w:ascii="Arial" w:hAnsi="Arial" w:cs="Arial"/>
          <w:b/>
          <w:sz w:val="24"/>
          <w:szCs w:val="24"/>
        </w:rPr>
        <w:t>all claims that assert special benefits to</w:t>
      </w:r>
      <w:r w:rsidRPr="009302F5">
        <w:rPr>
          <w:rFonts w:ascii="Arial" w:hAnsi="Arial" w:cs="Arial"/>
          <w:sz w:val="24"/>
          <w:szCs w:val="24"/>
        </w:rPr>
        <w:t xml:space="preserve"> United and its shareholders </w:t>
      </w:r>
      <w:r w:rsidRPr="009302F5">
        <w:rPr>
          <w:rFonts w:ascii="Arial" w:hAnsi="Arial" w:cs="Arial"/>
          <w:b/>
          <w:sz w:val="24"/>
          <w:szCs w:val="24"/>
        </w:rPr>
        <w:t>or Yusuf</w:t>
      </w:r>
      <w:r w:rsidRPr="009302F5">
        <w:rPr>
          <w:rFonts w:ascii="Arial" w:hAnsi="Arial" w:cs="Arial"/>
          <w:sz w:val="24"/>
          <w:szCs w:val="24"/>
        </w:rPr>
        <w:t xml:space="preserve"> and all claims that assert a right to equal treatment for Hamed or his f</w:t>
      </w:r>
      <w:r>
        <w:rPr>
          <w:rFonts w:ascii="Arial" w:hAnsi="Arial" w:cs="Arial"/>
          <w:sz w:val="24"/>
          <w:szCs w:val="24"/>
        </w:rPr>
        <w:t>a</w:t>
      </w:r>
      <w:r w:rsidRPr="009302F5">
        <w:rPr>
          <w:rFonts w:ascii="Arial" w:hAnsi="Arial" w:cs="Arial"/>
          <w:sz w:val="24"/>
          <w:szCs w:val="24"/>
        </w:rPr>
        <w:t>mily members as Yusuf or his f</w:t>
      </w:r>
      <w:r>
        <w:rPr>
          <w:rFonts w:ascii="Arial" w:hAnsi="Arial" w:cs="Arial"/>
          <w:sz w:val="24"/>
          <w:szCs w:val="24"/>
        </w:rPr>
        <w:t>a</w:t>
      </w:r>
      <w:r w:rsidRPr="009302F5">
        <w:rPr>
          <w:rFonts w:ascii="Arial" w:hAnsi="Arial" w:cs="Arial"/>
          <w:sz w:val="24"/>
          <w:szCs w:val="24"/>
        </w:rPr>
        <w:t xml:space="preserve">mily members received </w:t>
      </w:r>
      <w:r w:rsidRPr="009302F5">
        <w:rPr>
          <w:rFonts w:ascii="Arial" w:hAnsi="Arial" w:cs="Arial"/>
          <w:b/>
          <w:sz w:val="24"/>
          <w:szCs w:val="24"/>
        </w:rPr>
        <w:t>shall be stayed until further notice</w:t>
      </w:r>
      <w:r w:rsidRPr="009302F5">
        <w:rPr>
          <w:rFonts w:ascii="Arial" w:hAnsi="Arial" w:cs="Arial"/>
          <w:sz w:val="24"/>
          <w:szCs w:val="24"/>
        </w:rPr>
        <w:t>.</w:t>
      </w:r>
      <w:r>
        <w:rPr>
          <w:rFonts w:ascii="Arial" w:hAnsi="Arial" w:cs="Arial"/>
          <w:sz w:val="24"/>
          <w:szCs w:val="24"/>
        </w:rPr>
        <w:t xml:space="preserve"> (Emphasis added.)</w:t>
      </w:r>
    </w:p>
    <w:p w14:paraId="5B7844EE" w14:textId="77777777" w:rsidR="00F14C2F" w:rsidRDefault="00F14C2F" w:rsidP="00A26BBD">
      <w:pPr>
        <w:rPr>
          <w:rFonts w:ascii="Arial" w:hAnsi="Arial" w:cs="Arial"/>
          <w:b/>
          <w:sz w:val="24"/>
          <w:szCs w:val="24"/>
        </w:rPr>
      </w:pPr>
    </w:p>
    <w:p w14:paraId="411A29DC" w14:textId="1CADCC07" w:rsidR="009302F5" w:rsidRDefault="00D876A2" w:rsidP="005A0B08">
      <w:pPr>
        <w:autoSpaceDE w:val="0"/>
        <w:autoSpaceDN w:val="0"/>
        <w:adjustRightInd w:val="0"/>
        <w:spacing w:line="480" w:lineRule="auto"/>
        <w:jc w:val="both"/>
        <w:rPr>
          <w:rFonts w:ascii="Arial" w:hAnsi="Arial" w:cs="Arial"/>
          <w:sz w:val="24"/>
          <w:szCs w:val="24"/>
        </w:rPr>
      </w:pPr>
      <w:r w:rsidRPr="00453104">
        <w:rPr>
          <w:rFonts w:ascii="Arial" w:hAnsi="Arial" w:cs="Arial"/>
          <w:sz w:val="24"/>
          <w:szCs w:val="24"/>
        </w:rPr>
        <w:t>The issue before the Court in that Order was</w:t>
      </w:r>
      <w:r w:rsidR="005A0B08">
        <w:rPr>
          <w:rFonts w:ascii="Arial" w:hAnsi="Arial" w:cs="Arial"/>
          <w:sz w:val="24"/>
          <w:szCs w:val="24"/>
        </w:rPr>
        <w:t xml:space="preserve"> Yusuf's</w:t>
      </w:r>
      <w:r w:rsidRPr="00453104">
        <w:rPr>
          <w:rFonts w:ascii="Arial" w:hAnsi="Arial" w:cs="Arial"/>
          <w:sz w:val="24"/>
          <w:szCs w:val="24"/>
        </w:rPr>
        <w:t xml:space="preserve"> </w:t>
      </w:r>
      <w:r w:rsidR="00453104" w:rsidRPr="00453104">
        <w:rPr>
          <w:rFonts w:ascii="Arial" w:hAnsi="Arial" w:cs="Arial"/>
          <w:sz w:val="24"/>
          <w:szCs w:val="24"/>
        </w:rPr>
        <w:t>"</w:t>
      </w:r>
      <w:r w:rsidR="00453104" w:rsidRPr="00453104">
        <w:rPr>
          <w:rFonts w:ascii="Arial" w:hAnsi="Arial" w:cs="Arial"/>
          <w:sz w:val="24"/>
          <w:szCs w:val="21"/>
        </w:rPr>
        <w:t>refusal to pay 2002-2012 Taxes</w:t>
      </w:r>
      <w:r w:rsidR="00453104">
        <w:rPr>
          <w:rFonts w:ascii="Arial" w:hAnsi="Arial" w:cs="Arial"/>
          <w:sz w:val="24"/>
          <w:szCs w:val="21"/>
        </w:rPr>
        <w:t xml:space="preserve"> </w:t>
      </w:r>
      <w:r w:rsidR="00453104" w:rsidRPr="00453104">
        <w:rPr>
          <w:rFonts w:ascii="Arial" w:hAnsi="Arial" w:cs="Arial"/>
          <w:sz w:val="24"/>
          <w:szCs w:val="21"/>
        </w:rPr>
        <w:t>for Waleed and Waheed Hamed-</w:t>
      </w:r>
      <w:r w:rsidR="00040B99">
        <w:rPr>
          <w:rFonts w:ascii="Arial" w:hAnsi="Arial" w:cs="Arial"/>
          <w:sz w:val="24"/>
          <w:szCs w:val="21"/>
        </w:rPr>
        <w:t>-</w:t>
      </w:r>
      <w:r w:rsidR="00453104" w:rsidRPr="00040B99">
        <w:rPr>
          <w:rFonts w:ascii="Arial" w:hAnsi="Arial" w:cs="Arial"/>
          <w:i/>
          <w:sz w:val="24"/>
          <w:szCs w:val="21"/>
          <w:u w:val="single"/>
        </w:rPr>
        <w:t xml:space="preserve">despite having paid the </w:t>
      </w:r>
      <w:r w:rsidR="00453104" w:rsidRPr="0028362F">
        <w:rPr>
          <w:rFonts w:ascii="Arial" w:hAnsi="Arial" w:cs="Arial"/>
          <w:i/>
          <w:sz w:val="24"/>
          <w:szCs w:val="21"/>
          <w:u w:val="single"/>
        </w:rPr>
        <w:t>identical taxes</w:t>
      </w:r>
      <w:r w:rsidR="00453104" w:rsidRPr="00453104">
        <w:rPr>
          <w:rFonts w:ascii="Arial" w:hAnsi="Arial" w:cs="Arial"/>
          <w:sz w:val="24"/>
          <w:szCs w:val="21"/>
        </w:rPr>
        <w:t xml:space="preserve"> for Yusuf family</w:t>
      </w:r>
      <w:r w:rsidR="005A0B08">
        <w:rPr>
          <w:rFonts w:ascii="Arial" w:hAnsi="Arial" w:cs="Arial"/>
          <w:sz w:val="24"/>
          <w:szCs w:val="21"/>
        </w:rPr>
        <w:t xml:space="preserve"> </w:t>
      </w:r>
      <w:r w:rsidR="00453104" w:rsidRPr="00453104">
        <w:rPr>
          <w:rFonts w:ascii="Arial" w:hAnsi="Arial" w:cs="Arial"/>
          <w:sz w:val="24"/>
          <w:szCs w:val="21"/>
        </w:rPr>
        <w:t>members."</w:t>
      </w:r>
      <w:r w:rsidR="00453104">
        <w:rPr>
          <w:rFonts w:ascii="Arial" w:hAnsi="Arial" w:cs="Arial"/>
          <w:sz w:val="24"/>
          <w:szCs w:val="21"/>
        </w:rPr>
        <w:t xml:space="preserve"> </w:t>
      </w:r>
      <w:r w:rsidR="008F67DF">
        <w:rPr>
          <w:rFonts w:ascii="Arial" w:hAnsi="Arial" w:cs="Arial"/>
          <w:sz w:val="24"/>
          <w:szCs w:val="21"/>
        </w:rPr>
        <w:t xml:space="preserve">(Emphasis added.) </w:t>
      </w:r>
      <w:r w:rsidR="00453104">
        <w:rPr>
          <w:rFonts w:ascii="Arial" w:hAnsi="Arial" w:cs="Arial"/>
          <w:sz w:val="24"/>
          <w:szCs w:val="21"/>
        </w:rPr>
        <w:t xml:space="preserve"> </w:t>
      </w:r>
      <w:r w:rsidR="0028362F" w:rsidRPr="005A0B08">
        <w:rPr>
          <w:rFonts w:ascii="Arial" w:hAnsi="Arial" w:cs="Arial"/>
          <w:b/>
          <w:sz w:val="24"/>
          <w:szCs w:val="21"/>
        </w:rPr>
        <w:t xml:space="preserve">In the exact same manner, and </w:t>
      </w:r>
      <w:r w:rsidR="00040B99">
        <w:rPr>
          <w:rFonts w:ascii="Arial" w:hAnsi="Arial" w:cs="Arial"/>
          <w:b/>
          <w:sz w:val="24"/>
          <w:szCs w:val="21"/>
        </w:rPr>
        <w:t xml:space="preserve">apparently </w:t>
      </w:r>
      <w:r w:rsidR="0028362F" w:rsidRPr="005A0B08">
        <w:rPr>
          <w:rFonts w:ascii="Arial" w:hAnsi="Arial" w:cs="Arial"/>
          <w:b/>
          <w:sz w:val="24"/>
          <w:szCs w:val="21"/>
        </w:rPr>
        <w:t xml:space="preserve">for the exact same alleged "reasons" </w:t>
      </w:r>
      <w:r w:rsidR="00453104">
        <w:rPr>
          <w:rFonts w:ascii="Arial" w:hAnsi="Arial" w:cs="Arial"/>
          <w:sz w:val="24"/>
          <w:szCs w:val="21"/>
        </w:rPr>
        <w:t>Yusuf/United have paid the</w:t>
      </w:r>
      <w:r w:rsidR="005A0B08">
        <w:rPr>
          <w:rFonts w:ascii="Arial" w:hAnsi="Arial" w:cs="Arial"/>
          <w:sz w:val="24"/>
          <w:szCs w:val="21"/>
        </w:rPr>
        <w:t xml:space="preserve">ir own </w:t>
      </w:r>
      <w:r w:rsidR="008A460F">
        <w:rPr>
          <w:rFonts w:ascii="Arial" w:hAnsi="Arial" w:cs="Arial"/>
          <w:sz w:val="24"/>
          <w:szCs w:val="21"/>
        </w:rPr>
        <w:t xml:space="preserve">attorney and </w:t>
      </w:r>
      <w:r w:rsidR="005A0B08">
        <w:rPr>
          <w:rFonts w:ascii="Arial" w:hAnsi="Arial" w:cs="Arial"/>
          <w:sz w:val="24"/>
          <w:szCs w:val="21"/>
        </w:rPr>
        <w:t>professional fees</w:t>
      </w:r>
      <w:r w:rsidR="00453104">
        <w:rPr>
          <w:rFonts w:ascii="Arial" w:hAnsi="Arial" w:cs="Arial"/>
          <w:sz w:val="24"/>
          <w:szCs w:val="21"/>
        </w:rPr>
        <w:t xml:space="preserve"> and</w:t>
      </w:r>
      <w:r w:rsidR="0028362F">
        <w:rPr>
          <w:rFonts w:ascii="Arial" w:hAnsi="Arial" w:cs="Arial"/>
          <w:sz w:val="24"/>
          <w:szCs w:val="21"/>
        </w:rPr>
        <w:t>/or</w:t>
      </w:r>
      <w:r w:rsidR="00453104">
        <w:rPr>
          <w:rFonts w:ascii="Arial" w:hAnsi="Arial" w:cs="Arial"/>
          <w:sz w:val="24"/>
          <w:szCs w:val="21"/>
        </w:rPr>
        <w:t xml:space="preserve"> refused to pay </w:t>
      </w:r>
      <w:r w:rsidR="008A460F">
        <w:rPr>
          <w:rFonts w:ascii="Arial" w:hAnsi="Arial" w:cs="Arial"/>
          <w:sz w:val="24"/>
          <w:szCs w:val="21"/>
        </w:rPr>
        <w:t xml:space="preserve">a number of </w:t>
      </w:r>
      <w:r w:rsidR="00453104">
        <w:rPr>
          <w:rFonts w:ascii="Arial" w:hAnsi="Arial" w:cs="Arial"/>
          <w:sz w:val="24"/>
          <w:szCs w:val="21"/>
        </w:rPr>
        <w:t>Hameds'</w:t>
      </w:r>
      <w:r w:rsidR="00040B99">
        <w:rPr>
          <w:rFonts w:ascii="Arial" w:hAnsi="Arial" w:cs="Arial"/>
          <w:sz w:val="24"/>
          <w:szCs w:val="21"/>
        </w:rPr>
        <w:t xml:space="preserve"> identical </w:t>
      </w:r>
      <w:r w:rsidR="00453104">
        <w:rPr>
          <w:rFonts w:ascii="Arial" w:hAnsi="Arial" w:cs="Arial"/>
          <w:sz w:val="24"/>
          <w:szCs w:val="21"/>
        </w:rPr>
        <w:t xml:space="preserve">attorney and other professional fees. </w:t>
      </w:r>
      <w:r w:rsidR="0028362F">
        <w:rPr>
          <w:rFonts w:ascii="Arial" w:hAnsi="Arial" w:cs="Arial"/>
          <w:sz w:val="24"/>
          <w:szCs w:val="21"/>
        </w:rPr>
        <w:t>Thus, such</w:t>
      </w:r>
      <w:r w:rsidR="00453104">
        <w:rPr>
          <w:rFonts w:ascii="Arial" w:hAnsi="Arial" w:cs="Arial"/>
          <w:sz w:val="24"/>
          <w:szCs w:val="21"/>
        </w:rPr>
        <w:t xml:space="preserve"> disparities are </w:t>
      </w:r>
      <w:r w:rsidR="0028362F">
        <w:rPr>
          <w:rFonts w:ascii="Arial" w:hAnsi="Arial" w:cs="Arial"/>
          <w:sz w:val="24"/>
          <w:szCs w:val="21"/>
        </w:rPr>
        <w:t xml:space="preserve">specifically </w:t>
      </w:r>
      <w:r w:rsidR="00453104">
        <w:rPr>
          <w:rFonts w:ascii="Arial" w:hAnsi="Arial" w:cs="Arial"/>
          <w:sz w:val="24"/>
          <w:szCs w:val="21"/>
        </w:rPr>
        <w:t>subject to the stay.  Nor do the Yusuf/United discovery responses shed any extra light on all of this</w:t>
      </w:r>
      <w:r w:rsidR="00040B99">
        <w:rPr>
          <w:rFonts w:ascii="Arial" w:hAnsi="Arial" w:cs="Arial"/>
          <w:sz w:val="24"/>
          <w:szCs w:val="21"/>
        </w:rPr>
        <w:t xml:space="preserve"> other than to suggest it has to do with the division of profits rather than the division of management somehow</w:t>
      </w:r>
      <w:r w:rsidR="00453104">
        <w:rPr>
          <w:rFonts w:ascii="Arial" w:hAnsi="Arial" w:cs="Arial"/>
          <w:sz w:val="24"/>
          <w:szCs w:val="21"/>
        </w:rPr>
        <w:t>.</w:t>
      </w:r>
      <w:r w:rsidR="00453104" w:rsidRPr="0028362F">
        <w:rPr>
          <w:rFonts w:ascii="Arial" w:hAnsi="Arial" w:cs="Arial"/>
          <w:i/>
          <w:sz w:val="24"/>
          <w:szCs w:val="21"/>
        </w:rPr>
        <w:t xml:space="preserve"> </w:t>
      </w:r>
      <w:r w:rsidR="00D66393" w:rsidRPr="0028362F">
        <w:rPr>
          <w:rFonts w:ascii="Arial" w:hAnsi="Arial" w:cs="Arial"/>
          <w:i/>
          <w:sz w:val="24"/>
          <w:szCs w:val="24"/>
        </w:rPr>
        <w:t xml:space="preserve">See, e.g., </w:t>
      </w:r>
      <w:r w:rsidR="009302F5">
        <w:rPr>
          <w:rFonts w:ascii="Arial" w:hAnsi="Arial" w:cs="Arial"/>
          <w:sz w:val="24"/>
          <w:szCs w:val="24"/>
        </w:rPr>
        <w:t xml:space="preserve">the </w:t>
      </w:r>
      <w:r w:rsidR="009302F5">
        <w:rPr>
          <w:rFonts w:ascii="Arial" w:hAnsi="Arial" w:cs="Arial"/>
          <w:sz w:val="24"/>
          <w:szCs w:val="24"/>
        </w:rPr>
        <w:lastRenderedPageBreak/>
        <w:t xml:space="preserve">Yusuf/United response to </w:t>
      </w:r>
      <w:r w:rsidR="00F153B1" w:rsidRPr="00040B99">
        <w:rPr>
          <w:rFonts w:ascii="Arial" w:hAnsi="Arial" w:cs="Arial"/>
          <w:i/>
          <w:sz w:val="24"/>
          <w:szCs w:val="24"/>
        </w:rPr>
        <w:t xml:space="preserve">Request to Admit </w:t>
      </w:r>
      <w:r w:rsidR="00F153B1">
        <w:rPr>
          <w:rFonts w:ascii="Arial" w:hAnsi="Arial" w:cs="Arial"/>
          <w:sz w:val="24"/>
          <w:szCs w:val="24"/>
        </w:rPr>
        <w:t>27</w:t>
      </w:r>
      <w:r w:rsidR="0028362F">
        <w:rPr>
          <w:rFonts w:ascii="Arial" w:hAnsi="Arial" w:cs="Arial"/>
          <w:sz w:val="24"/>
          <w:szCs w:val="24"/>
        </w:rPr>
        <w:t xml:space="preserve"> (</w:t>
      </w:r>
      <w:r w:rsidR="000A4B83">
        <w:rPr>
          <w:rFonts w:ascii="Arial" w:hAnsi="Arial" w:cs="Arial"/>
          <w:sz w:val="24"/>
          <w:szCs w:val="24"/>
        </w:rPr>
        <w:t>Yusuf/United</w:t>
      </w:r>
      <w:r w:rsidR="00F153B1">
        <w:rPr>
          <w:rFonts w:ascii="Arial" w:hAnsi="Arial" w:cs="Arial"/>
          <w:sz w:val="24"/>
          <w:szCs w:val="24"/>
        </w:rPr>
        <w:t xml:space="preserve"> refuse to </w:t>
      </w:r>
      <w:r w:rsidR="0028362F">
        <w:rPr>
          <w:rFonts w:ascii="Arial" w:hAnsi="Arial" w:cs="Arial"/>
          <w:sz w:val="24"/>
          <w:szCs w:val="24"/>
        </w:rPr>
        <w:t xml:space="preserve">properly </w:t>
      </w:r>
      <w:r w:rsidR="00F153B1">
        <w:rPr>
          <w:rFonts w:ascii="Arial" w:hAnsi="Arial" w:cs="Arial"/>
          <w:sz w:val="24"/>
          <w:szCs w:val="24"/>
        </w:rPr>
        <w:t xml:space="preserve">answer a valid </w:t>
      </w:r>
      <w:proofErr w:type="spellStart"/>
      <w:r w:rsidR="000A4B83">
        <w:rPr>
          <w:rFonts w:ascii="Arial" w:hAnsi="Arial" w:cs="Arial"/>
          <w:sz w:val="24"/>
          <w:szCs w:val="24"/>
        </w:rPr>
        <w:t>RFA</w:t>
      </w:r>
      <w:proofErr w:type="spellEnd"/>
      <w:r w:rsidR="000A4B83">
        <w:rPr>
          <w:rFonts w:ascii="Arial" w:hAnsi="Arial" w:cs="Arial"/>
          <w:sz w:val="24"/>
          <w:szCs w:val="24"/>
        </w:rPr>
        <w:t xml:space="preserve"> as to</w:t>
      </w:r>
      <w:r w:rsidR="00F153B1">
        <w:rPr>
          <w:rFonts w:ascii="Arial" w:hAnsi="Arial" w:cs="Arial"/>
          <w:sz w:val="24"/>
          <w:szCs w:val="24"/>
        </w:rPr>
        <w:t xml:space="preserve"> Hamed's pursuit of </w:t>
      </w:r>
      <w:r w:rsidR="0028362F">
        <w:rPr>
          <w:rFonts w:ascii="Arial" w:hAnsi="Arial" w:cs="Arial"/>
          <w:sz w:val="24"/>
          <w:szCs w:val="24"/>
        </w:rPr>
        <w:t xml:space="preserve">similar </w:t>
      </w:r>
      <w:r w:rsidR="000A4B83">
        <w:rPr>
          <w:rFonts w:ascii="Arial" w:hAnsi="Arial" w:cs="Arial"/>
          <w:sz w:val="24"/>
          <w:szCs w:val="24"/>
        </w:rPr>
        <w:t xml:space="preserve">professional </w:t>
      </w:r>
      <w:r w:rsidR="00F153B1">
        <w:rPr>
          <w:rFonts w:ascii="Arial" w:hAnsi="Arial" w:cs="Arial"/>
          <w:sz w:val="24"/>
          <w:szCs w:val="24"/>
        </w:rPr>
        <w:t>fees for wrongful dissolution</w:t>
      </w:r>
      <w:r w:rsidR="000A4B83">
        <w:rPr>
          <w:rFonts w:ascii="Arial" w:hAnsi="Arial" w:cs="Arial"/>
          <w:sz w:val="24"/>
          <w:szCs w:val="24"/>
        </w:rPr>
        <w:t xml:space="preserve">.  Like the underlying basis for a lot of the special benefits, </w:t>
      </w:r>
      <w:r w:rsidR="0028362F">
        <w:rPr>
          <w:rFonts w:ascii="Arial" w:hAnsi="Arial" w:cs="Arial"/>
          <w:sz w:val="24"/>
          <w:szCs w:val="24"/>
        </w:rPr>
        <w:t xml:space="preserve">in his response </w:t>
      </w:r>
      <w:r w:rsidR="000A4B83">
        <w:rPr>
          <w:rFonts w:ascii="Arial" w:hAnsi="Arial" w:cs="Arial"/>
          <w:sz w:val="24"/>
          <w:szCs w:val="24"/>
        </w:rPr>
        <w:t xml:space="preserve">Yusuf </w:t>
      </w:r>
      <w:r w:rsidR="0028362F">
        <w:rPr>
          <w:rFonts w:ascii="Arial" w:hAnsi="Arial" w:cs="Arial"/>
          <w:sz w:val="24"/>
          <w:szCs w:val="24"/>
        </w:rPr>
        <w:t xml:space="preserve">again </w:t>
      </w:r>
      <w:r w:rsidR="000A4B83">
        <w:rPr>
          <w:rFonts w:ascii="Arial" w:hAnsi="Arial" w:cs="Arial"/>
          <w:sz w:val="24"/>
          <w:szCs w:val="24"/>
        </w:rPr>
        <w:t xml:space="preserve">raises the issue of Hamed only having an interest in "half of the profits" </w:t>
      </w:r>
      <w:proofErr w:type="spellStart"/>
      <w:r w:rsidR="000A4B83">
        <w:rPr>
          <w:rFonts w:ascii="Arial" w:hAnsi="Arial" w:cs="Arial"/>
          <w:sz w:val="24"/>
          <w:szCs w:val="24"/>
        </w:rPr>
        <w:t>not</w:t>
      </w:r>
      <w:proofErr w:type="spellEnd"/>
      <w:r w:rsidR="000A4B83">
        <w:rPr>
          <w:rFonts w:ascii="Arial" w:hAnsi="Arial" w:cs="Arial"/>
          <w:sz w:val="24"/>
          <w:szCs w:val="24"/>
        </w:rPr>
        <w:t xml:space="preserve"> other aspects of the Partnership.</w:t>
      </w:r>
      <w:r w:rsidR="008A460F">
        <w:rPr>
          <w:rFonts w:ascii="Arial" w:hAnsi="Arial" w:cs="Arial"/>
          <w:sz w:val="24"/>
          <w:szCs w:val="24"/>
        </w:rPr>
        <w:t>)</w:t>
      </w:r>
      <w:r w:rsidR="000A4B83">
        <w:rPr>
          <w:rFonts w:ascii="Arial" w:hAnsi="Arial" w:cs="Arial"/>
          <w:sz w:val="24"/>
          <w:szCs w:val="24"/>
        </w:rPr>
        <w:t xml:space="preserve"> </w:t>
      </w:r>
      <w:r w:rsidR="00F153B1">
        <w:rPr>
          <w:rFonts w:ascii="Arial" w:hAnsi="Arial" w:cs="Arial"/>
          <w:sz w:val="24"/>
          <w:szCs w:val="24"/>
        </w:rPr>
        <w:t xml:space="preserve"> </w:t>
      </w:r>
    </w:p>
    <w:p w14:paraId="621184E2" w14:textId="4C104DCF" w:rsidR="00F153B1" w:rsidRDefault="00F153B1" w:rsidP="00704957">
      <w:pPr>
        <w:ind w:left="720" w:right="720"/>
        <w:jc w:val="both"/>
        <w:rPr>
          <w:rFonts w:ascii="Arial" w:hAnsi="Arial" w:cs="Arial"/>
          <w:sz w:val="24"/>
          <w:szCs w:val="24"/>
        </w:rPr>
      </w:pPr>
      <w:r w:rsidRPr="00F153B1">
        <w:rPr>
          <w:rFonts w:ascii="Arial" w:hAnsi="Arial" w:cs="Arial"/>
          <w:sz w:val="24"/>
          <w:szCs w:val="24"/>
        </w:rPr>
        <w:t>Request to admit number 27 of 50 relates to Claim H-163 (old Claim No. Exhibit A-M) as described in Hamed's November 16, 2017 Motion for a Hearing Before Special Master as "Loss of assets due to wrongful dissolution -</w:t>
      </w:r>
      <w:r w:rsidRPr="008F67DF">
        <w:rPr>
          <w:rFonts w:ascii="Arial" w:hAnsi="Arial" w:cs="Arial"/>
          <w:b/>
          <w:sz w:val="24"/>
          <w:szCs w:val="24"/>
        </w:rPr>
        <w:t xml:space="preserve"> attorney's fees</w:t>
      </w:r>
      <w:r w:rsidRPr="00F153B1">
        <w:rPr>
          <w:rFonts w:ascii="Arial" w:hAnsi="Arial" w:cs="Arial"/>
          <w:sz w:val="24"/>
          <w:szCs w:val="24"/>
        </w:rPr>
        <w:t>."</w:t>
      </w:r>
    </w:p>
    <w:p w14:paraId="6CD1AD4B" w14:textId="77777777" w:rsidR="00704957" w:rsidRPr="00F153B1" w:rsidRDefault="00704957" w:rsidP="00704957">
      <w:pPr>
        <w:ind w:left="720" w:right="720"/>
        <w:jc w:val="both"/>
        <w:rPr>
          <w:rFonts w:ascii="Arial" w:hAnsi="Arial" w:cs="Arial"/>
          <w:sz w:val="24"/>
          <w:szCs w:val="24"/>
        </w:rPr>
      </w:pPr>
    </w:p>
    <w:p w14:paraId="5469B67D" w14:textId="43CDE38A" w:rsidR="00F153B1" w:rsidRDefault="00F153B1" w:rsidP="00704957">
      <w:pPr>
        <w:ind w:left="720" w:right="720"/>
        <w:jc w:val="both"/>
        <w:rPr>
          <w:rFonts w:ascii="Arial" w:hAnsi="Arial" w:cs="Arial"/>
          <w:sz w:val="24"/>
          <w:szCs w:val="24"/>
        </w:rPr>
      </w:pPr>
      <w:r w:rsidRPr="00F153B1">
        <w:rPr>
          <w:rFonts w:ascii="Arial" w:hAnsi="Arial" w:cs="Arial"/>
          <w:sz w:val="24"/>
          <w:szCs w:val="24"/>
        </w:rPr>
        <w:t>Admit or Deny that at the time in 2012 when Yusuf unilaterally removed $2.7 million from a</w:t>
      </w:r>
      <w:r w:rsidR="00704957">
        <w:rPr>
          <w:rFonts w:ascii="Arial" w:hAnsi="Arial" w:cs="Arial"/>
          <w:sz w:val="24"/>
          <w:szCs w:val="24"/>
        </w:rPr>
        <w:t xml:space="preserve"> </w:t>
      </w:r>
      <w:r w:rsidRPr="00F153B1">
        <w:rPr>
          <w:rFonts w:ascii="Arial" w:hAnsi="Arial" w:cs="Arial"/>
          <w:sz w:val="24"/>
          <w:szCs w:val="24"/>
        </w:rPr>
        <w:t xml:space="preserve">bank account to which Hamed had access, </w:t>
      </w:r>
      <w:r w:rsidRPr="008F67DF">
        <w:rPr>
          <w:rFonts w:ascii="Arial" w:hAnsi="Arial" w:cs="Arial"/>
          <w:b/>
          <w:sz w:val="24"/>
          <w:szCs w:val="24"/>
        </w:rPr>
        <w:t xml:space="preserve">there was a Partnership between Hamed and Yusuf </w:t>
      </w:r>
      <w:r w:rsidRPr="008F67DF">
        <w:rPr>
          <w:rFonts w:ascii="Arial" w:hAnsi="Arial" w:cs="Arial"/>
          <w:b/>
          <w:i/>
          <w:sz w:val="24"/>
          <w:szCs w:val="24"/>
          <w:u w:val="single"/>
        </w:rPr>
        <w:t>as</w:t>
      </w:r>
      <w:r w:rsidR="00704957" w:rsidRPr="008F67DF">
        <w:rPr>
          <w:rFonts w:ascii="Arial" w:hAnsi="Arial" w:cs="Arial"/>
          <w:b/>
          <w:i/>
          <w:sz w:val="24"/>
          <w:szCs w:val="24"/>
          <w:u w:val="single"/>
        </w:rPr>
        <w:t xml:space="preserve"> </w:t>
      </w:r>
      <w:r w:rsidRPr="008F67DF">
        <w:rPr>
          <w:rFonts w:ascii="Arial" w:hAnsi="Arial" w:cs="Arial"/>
          <w:b/>
          <w:i/>
          <w:sz w:val="24"/>
          <w:szCs w:val="24"/>
          <w:u w:val="single"/>
        </w:rPr>
        <w:t>to the funds in that account</w:t>
      </w:r>
      <w:r w:rsidRPr="00F153B1">
        <w:rPr>
          <w:rFonts w:ascii="Arial" w:hAnsi="Arial" w:cs="Arial"/>
          <w:sz w:val="24"/>
          <w:szCs w:val="24"/>
        </w:rPr>
        <w:t xml:space="preserve"> and that Yusuf asserted that there was no such Partnership.</w:t>
      </w:r>
      <w:r w:rsidR="008F67DF">
        <w:rPr>
          <w:rFonts w:ascii="Arial" w:hAnsi="Arial" w:cs="Arial"/>
          <w:sz w:val="24"/>
          <w:szCs w:val="24"/>
        </w:rPr>
        <w:t xml:space="preserve"> [Which funds were used to pay the Yusuf attorney and professional fees and not pay those of Hamed.]</w:t>
      </w:r>
    </w:p>
    <w:p w14:paraId="17BDE02F" w14:textId="77777777" w:rsidR="00704957" w:rsidRPr="00F153B1" w:rsidRDefault="00704957" w:rsidP="00704957">
      <w:pPr>
        <w:ind w:left="720" w:right="720"/>
        <w:jc w:val="both"/>
        <w:rPr>
          <w:rFonts w:ascii="Arial" w:hAnsi="Arial" w:cs="Arial"/>
          <w:sz w:val="24"/>
          <w:szCs w:val="24"/>
        </w:rPr>
      </w:pPr>
    </w:p>
    <w:p w14:paraId="22BA44C0" w14:textId="6871E53A" w:rsidR="009302F5" w:rsidRDefault="00F153B1" w:rsidP="00A63AC5">
      <w:pPr>
        <w:ind w:left="720" w:right="720"/>
        <w:jc w:val="both"/>
        <w:rPr>
          <w:rFonts w:ascii="Arial" w:hAnsi="Arial" w:cs="Arial"/>
          <w:sz w:val="24"/>
          <w:szCs w:val="24"/>
        </w:rPr>
      </w:pPr>
      <w:r w:rsidRPr="00F153B1">
        <w:rPr>
          <w:rFonts w:ascii="Arial" w:hAnsi="Arial" w:cs="Arial"/>
          <w:sz w:val="24"/>
          <w:szCs w:val="24"/>
        </w:rPr>
        <w:t>Admitted that in an Order dated November 7, 2014, the Court declared there was a</w:t>
      </w:r>
      <w:r w:rsidR="00704957">
        <w:rPr>
          <w:rFonts w:ascii="Arial" w:hAnsi="Arial" w:cs="Arial"/>
          <w:sz w:val="24"/>
          <w:szCs w:val="24"/>
        </w:rPr>
        <w:t xml:space="preserve"> </w:t>
      </w:r>
      <w:r w:rsidRPr="00F153B1">
        <w:rPr>
          <w:rFonts w:ascii="Arial" w:hAnsi="Arial" w:cs="Arial"/>
          <w:sz w:val="24"/>
          <w:szCs w:val="24"/>
        </w:rPr>
        <w:t>partnership between Hamed and Yusuf beginning in 1986. Denied that Mohammad Hamed had</w:t>
      </w:r>
      <w:r w:rsidR="00704957">
        <w:rPr>
          <w:rFonts w:ascii="Arial" w:hAnsi="Arial" w:cs="Arial"/>
          <w:sz w:val="24"/>
          <w:szCs w:val="24"/>
        </w:rPr>
        <w:t xml:space="preserve"> </w:t>
      </w:r>
      <w:r w:rsidRPr="00F153B1">
        <w:rPr>
          <w:rFonts w:ascii="Arial" w:hAnsi="Arial" w:cs="Arial"/>
          <w:sz w:val="24"/>
          <w:szCs w:val="24"/>
        </w:rPr>
        <w:t>"access" to the bank account upon which the $2.7 million was drawn at that time in 2012. It is</w:t>
      </w:r>
      <w:r w:rsidR="00704957">
        <w:rPr>
          <w:rFonts w:ascii="Arial" w:hAnsi="Arial" w:cs="Arial"/>
          <w:sz w:val="24"/>
          <w:szCs w:val="24"/>
        </w:rPr>
        <w:t xml:space="preserve"> </w:t>
      </w:r>
      <w:r w:rsidRPr="00F153B1">
        <w:rPr>
          <w:rFonts w:ascii="Arial" w:hAnsi="Arial" w:cs="Arial"/>
          <w:sz w:val="24"/>
          <w:szCs w:val="24"/>
        </w:rPr>
        <w:t xml:space="preserve">further admitted that at the time of the $2.7 million withdrawal, </w:t>
      </w:r>
      <w:r w:rsidRPr="00704957">
        <w:rPr>
          <w:rFonts w:ascii="Arial" w:hAnsi="Arial" w:cs="Arial"/>
          <w:b/>
          <w:sz w:val="24"/>
          <w:szCs w:val="24"/>
        </w:rPr>
        <w:t>Yusuf maintained that Hamed</w:t>
      </w:r>
      <w:r w:rsidR="00704957" w:rsidRPr="00704957">
        <w:rPr>
          <w:rFonts w:ascii="Arial" w:hAnsi="Arial" w:cs="Arial"/>
          <w:b/>
          <w:sz w:val="24"/>
          <w:szCs w:val="24"/>
        </w:rPr>
        <w:t xml:space="preserve"> </w:t>
      </w:r>
      <w:r w:rsidRPr="00704957">
        <w:rPr>
          <w:rFonts w:ascii="Arial" w:hAnsi="Arial" w:cs="Arial"/>
          <w:b/>
          <w:sz w:val="24"/>
          <w:szCs w:val="24"/>
        </w:rPr>
        <w:t xml:space="preserve">was entitled to </w:t>
      </w:r>
      <w:r w:rsidRPr="00704957">
        <w:rPr>
          <w:rFonts w:ascii="Arial" w:hAnsi="Arial" w:cs="Arial"/>
          <w:b/>
          <w:sz w:val="24"/>
          <w:szCs w:val="24"/>
          <w:u w:val="single"/>
        </w:rPr>
        <w:t>half of the net profits</w:t>
      </w:r>
      <w:r w:rsidRPr="00704957">
        <w:rPr>
          <w:rFonts w:ascii="Arial" w:hAnsi="Arial" w:cs="Arial"/>
          <w:b/>
          <w:sz w:val="24"/>
          <w:szCs w:val="24"/>
        </w:rPr>
        <w:t xml:space="preserve"> from the grocery store operations of the Plaza Extra stores</w:t>
      </w:r>
      <w:r w:rsidR="00704957" w:rsidRPr="00704957">
        <w:rPr>
          <w:rFonts w:ascii="Arial" w:hAnsi="Arial" w:cs="Arial"/>
          <w:b/>
          <w:sz w:val="24"/>
          <w:szCs w:val="24"/>
        </w:rPr>
        <w:t xml:space="preserve"> </w:t>
      </w:r>
      <w:r w:rsidRPr="00704957">
        <w:rPr>
          <w:rFonts w:ascii="Arial" w:hAnsi="Arial" w:cs="Arial"/>
          <w:b/>
          <w:sz w:val="24"/>
          <w:szCs w:val="24"/>
          <w:u w:val="single"/>
        </w:rPr>
        <w:t>but that Yusuf did not characterize that arrangement as a partnership</w:t>
      </w:r>
      <w:r w:rsidRPr="00704957">
        <w:rPr>
          <w:rFonts w:ascii="Arial" w:hAnsi="Arial" w:cs="Arial"/>
          <w:b/>
          <w:sz w:val="24"/>
          <w:szCs w:val="24"/>
        </w:rPr>
        <w:t>.</w:t>
      </w:r>
      <w:r w:rsidR="000A4B83">
        <w:rPr>
          <w:rFonts w:ascii="Arial" w:hAnsi="Arial" w:cs="Arial"/>
          <w:b/>
          <w:sz w:val="24"/>
          <w:szCs w:val="24"/>
        </w:rPr>
        <w:t xml:space="preserve"> </w:t>
      </w:r>
      <w:r w:rsidR="000A4B83" w:rsidRPr="000A4B83">
        <w:rPr>
          <w:rFonts w:ascii="Arial" w:hAnsi="Arial" w:cs="Arial"/>
          <w:sz w:val="24"/>
          <w:szCs w:val="24"/>
        </w:rPr>
        <w:t>(Emphasis added.)</w:t>
      </w:r>
    </w:p>
    <w:p w14:paraId="7473C233" w14:textId="17EE2075" w:rsidR="0028362F" w:rsidRDefault="0028362F" w:rsidP="00A63AC5">
      <w:pPr>
        <w:ind w:left="720" w:right="720"/>
        <w:jc w:val="both"/>
        <w:rPr>
          <w:rFonts w:ascii="Arial" w:hAnsi="Arial" w:cs="Arial"/>
          <w:sz w:val="24"/>
          <w:szCs w:val="24"/>
        </w:rPr>
      </w:pPr>
    </w:p>
    <w:p w14:paraId="69A61216" w14:textId="548FFC7B" w:rsidR="00A63AC5" w:rsidRDefault="005A0B08" w:rsidP="00A2185C">
      <w:pPr>
        <w:spacing w:line="480" w:lineRule="auto"/>
        <w:jc w:val="both"/>
        <w:rPr>
          <w:rFonts w:ascii="Arial" w:hAnsi="Arial" w:cs="Arial"/>
          <w:sz w:val="24"/>
          <w:szCs w:val="24"/>
        </w:rPr>
      </w:pPr>
      <w:r>
        <w:rPr>
          <w:rFonts w:ascii="Arial" w:hAnsi="Arial" w:cs="Arial"/>
          <w:sz w:val="24"/>
          <w:szCs w:val="24"/>
        </w:rPr>
        <w:tab/>
      </w:r>
      <w:r w:rsidR="008A460F">
        <w:rPr>
          <w:rFonts w:ascii="Arial" w:hAnsi="Arial" w:cs="Arial"/>
          <w:sz w:val="24"/>
          <w:szCs w:val="24"/>
        </w:rPr>
        <w:t xml:space="preserve">First, what does that answer </w:t>
      </w:r>
      <w:r w:rsidR="008A460F" w:rsidRPr="00E02A10">
        <w:rPr>
          <w:rFonts w:ascii="Arial" w:hAnsi="Arial" w:cs="Arial"/>
          <w:i/>
          <w:sz w:val="24"/>
          <w:szCs w:val="24"/>
          <w:u w:val="single"/>
        </w:rPr>
        <w:t>mean</w:t>
      </w:r>
      <w:r w:rsidR="008A460F">
        <w:rPr>
          <w:rFonts w:ascii="Arial" w:hAnsi="Arial" w:cs="Arial"/>
          <w:sz w:val="24"/>
          <w:szCs w:val="24"/>
        </w:rPr>
        <w:t>?</w:t>
      </w:r>
      <w:r w:rsidR="00E02A10">
        <w:rPr>
          <w:rStyle w:val="FootnoteReference"/>
          <w:rFonts w:ascii="Arial" w:hAnsi="Arial" w:cs="Arial"/>
          <w:sz w:val="24"/>
          <w:szCs w:val="24"/>
        </w:rPr>
        <w:footnoteReference w:id="1"/>
      </w:r>
      <w:r w:rsidR="008A460F">
        <w:rPr>
          <w:rFonts w:ascii="Arial" w:hAnsi="Arial" w:cs="Arial"/>
          <w:sz w:val="24"/>
          <w:szCs w:val="24"/>
        </w:rPr>
        <w:t xml:space="preserve">  Second, how is it an answer to the question that is posed?  Third, </w:t>
      </w:r>
      <w:r>
        <w:rPr>
          <w:rFonts w:ascii="Arial" w:hAnsi="Arial" w:cs="Arial"/>
          <w:sz w:val="24"/>
          <w:szCs w:val="24"/>
        </w:rPr>
        <w:t>i</w:t>
      </w:r>
      <w:r w:rsidR="0028362F">
        <w:rPr>
          <w:rFonts w:ascii="Arial" w:hAnsi="Arial" w:cs="Arial"/>
          <w:sz w:val="24"/>
          <w:szCs w:val="24"/>
        </w:rPr>
        <w:t xml:space="preserve">f the Special Master can determine which of the claims Yusuf alleges </w:t>
      </w:r>
      <w:r w:rsidR="00A2185C">
        <w:rPr>
          <w:rFonts w:ascii="Arial" w:hAnsi="Arial" w:cs="Arial"/>
          <w:sz w:val="24"/>
          <w:szCs w:val="24"/>
        </w:rPr>
        <w:t xml:space="preserve">as subject to </w:t>
      </w:r>
      <w:r>
        <w:rPr>
          <w:rFonts w:ascii="Arial" w:hAnsi="Arial" w:cs="Arial"/>
          <w:sz w:val="24"/>
          <w:szCs w:val="24"/>
        </w:rPr>
        <w:t>which</w:t>
      </w:r>
      <w:r w:rsidR="00A2185C">
        <w:rPr>
          <w:rFonts w:ascii="Arial" w:hAnsi="Arial" w:cs="Arial"/>
          <w:sz w:val="24"/>
          <w:szCs w:val="24"/>
        </w:rPr>
        <w:t xml:space="preserve"> special </w:t>
      </w:r>
      <w:r w:rsidR="0028362F">
        <w:rPr>
          <w:rFonts w:ascii="Arial" w:hAnsi="Arial" w:cs="Arial"/>
          <w:sz w:val="24"/>
          <w:szCs w:val="24"/>
        </w:rPr>
        <w:t>benefits</w:t>
      </w:r>
      <w:r w:rsidR="00E02A10">
        <w:rPr>
          <w:rFonts w:ascii="Arial" w:hAnsi="Arial" w:cs="Arial"/>
          <w:sz w:val="24"/>
          <w:szCs w:val="24"/>
        </w:rPr>
        <w:t xml:space="preserve"> and which are not</w:t>
      </w:r>
      <w:r w:rsidR="0028362F">
        <w:rPr>
          <w:rFonts w:ascii="Arial" w:hAnsi="Arial" w:cs="Arial"/>
          <w:sz w:val="24"/>
          <w:szCs w:val="24"/>
        </w:rPr>
        <w:t xml:space="preserve">, he apparently has a </w:t>
      </w:r>
      <w:r w:rsidR="00A2185C" w:rsidRPr="00A2185C">
        <w:rPr>
          <w:rFonts w:ascii="Arial" w:hAnsi="Arial" w:cs="Arial"/>
          <w:i/>
          <w:sz w:val="24"/>
          <w:szCs w:val="24"/>
          <w:u w:val="single"/>
        </w:rPr>
        <w:t>far</w:t>
      </w:r>
      <w:r w:rsidR="00A2185C">
        <w:rPr>
          <w:rFonts w:ascii="Arial" w:hAnsi="Arial" w:cs="Arial"/>
          <w:sz w:val="24"/>
          <w:szCs w:val="24"/>
        </w:rPr>
        <w:t xml:space="preserve"> </w:t>
      </w:r>
      <w:r w:rsidR="0028362F">
        <w:rPr>
          <w:rFonts w:ascii="Arial" w:hAnsi="Arial" w:cs="Arial"/>
          <w:sz w:val="24"/>
          <w:szCs w:val="24"/>
        </w:rPr>
        <w:t>clearer understanding than Hamed</w:t>
      </w:r>
      <w:r>
        <w:rPr>
          <w:rStyle w:val="FootnoteReference"/>
          <w:rFonts w:ascii="Arial" w:hAnsi="Arial" w:cs="Arial"/>
          <w:sz w:val="24"/>
          <w:szCs w:val="24"/>
        </w:rPr>
        <w:footnoteReference w:id="2"/>
      </w:r>
      <w:r w:rsidR="00A2185C">
        <w:rPr>
          <w:rFonts w:ascii="Arial" w:hAnsi="Arial" w:cs="Arial"/>
          <w:sz w:val="24"/>
          <w:szCs w:val="24"/>
        </w:rPr>
        <w:t xml:space="preserve"> -- but what IS clear, is that differential payment of professional fees </w:t>
      </w:r>
      <w:r w:rsidR="00A2185C" w:rsidRPr="00E02A10">
        <w:rPr>
          <w:rFonts w:ascii="Arial" w:hAnsi="Arial" w:cs="Arial"/>
          <w:i/>
          <w:sz w:val="24"/>
          <w:szCs w:val="24"/>
          <w:u w:val="single"/>
        </w:rPr>
        <w:t>are</w:t>
      </w:r>
      <w:r w:rsidR="00A2185C">
        <w:rPr>
          <w:rFonts w:ascii="Arial" w:hAnsi="Arial" w:cs="Arial"/>
          <w:sz w:val="24"/>
          <w:szCs w:val="24"/>
        </w:rPr>
        <w:t xml:space="preserve"> such claims. . .and it </w:t>
      </w:r>
      <w:r w:rsidR="00A2185C" w:rsidRPr="00A2185C">
        <w:rPr>
          <w:rFonts w:ascii="Arial" w:hAnsi="Arial" w:cs="Arial"/>
          <w:i/>
          <w:sz w:val="24"/>
          <w:szCs w:val="24"/>
          <w:u w:val="single"/>
        </w:rPr>
        <w:t>appears</w:t>
      </w:r>
      <w:r w:rsidR="00A2185C">
        <w:rPr>
          <w:rFonts w:ascii="Arial" w:hAnsi="Arial" w:cs="Arial"/>
          <w:sz w:val="24"/>
          <w:szCs w:val="24"/>
        </w:rPr>
        <w:t xml:space="preserve"> that that such fees are the subject of th</w:t>
      </w:r>
      <w:r w:rsidR="008A460F">
        <w:rPr>
          <w:rFonts w:ascii="Arial" w:hAnsi="Arial" w:cs="Arial"/>
          <w:sz w:val="24"/>
          <w:szCs w:val="24"/>
        </w:rPr>
        <w:t>is</w:t>
      </w:r>
      <w:r w:rsidR="00A2185C">
        <w:rPr>
          <w:rFonts w:ascii="Arial" w:hAnsi="Arial" w:cs="Arial"/>
          <w:sz w:val="24"/>
          <w:szCs w:val="24"/>
        </w:rPr>
        <w:t xml:space="preserve"> motion.</w:t>
      </w:r>
      <w:r>
        <w:rPr>
          <w:rFonts w:ascii="Arial" w:hAnsi="Arial" w:cs="Arial"/>
          <w:sz w:val="24"/>
          <w:szCs w:val="24"/>
        </w:rPr>
        <w:t xml:space="preserve">  Hamed strongly suggests the parties simply wait for clarification from Judge Brady.</w:t>
      </w:r>
    </w:p>
    <w:p w14:paraId="113BE5BC" w14:textId="77777777" w:rsidR="000454FF" w:rsidRDefault="00D66393" w:rsidP="00D66393">
      <w:pPr>
        <w:rPr>
          <w:rFonts w:ascii="Arial" w:hAnsi="Arial" w:cs="Arial"/>
          <w:b/>
          <w:sz w:val="24"/>
          <w:szCs w:val="24"/>
        </w:rPr>
      </w:pPr>
      <w:r>
        <w:rPr>
          <w:rFonts w:ascii="Arial" w:hAnsi="Arial" w:cs="Arial"/>
          <w:b/>
          <w:sz w:val="24"/>
          <w:szCs w:val="24"/>
        </w:rPr>
        <w:tab/>
      </w:r>
    </w:p>
    <w:p w14:paraId="2515AF07" w14:textId="77777777" w:rsidR="000454FF" w:rsidRDefault="000454FF">
      <w:pPr>
        <w:spacing w:after="160" w:line="259" w:lineRule="auto"/>
        <w:rPr>
          <w:rFonts w:ascii="Arial" w:hAnsi="Arial" w:cs="Arial"/>
          <w:b/>
          <w:sz w:val="24"/>
          <w:szCs w:val="24"/>
        </w:rPr>
      </w:pPr>
      <w:r>
        <w:rPr>
          <w:rFonts w:ascii="Arial" w:hAnsi="Arial" w:cs="Arial"/>
          <w:b/>
          <w:sz w:val="24"/>
          <w:szCs w:val="24"/>
        </w:rPr>
        <w:br w:type="page"/>
      </w:r>
    </w:p>
    <w:p w14:paraId="59481452" w14:textId="4BE85989" w:rsidR="00D66393" w:rsidRDefault="000454FF" w:rsidP="00D66393">
      <w:pPr>
        <w:rPr>
          <w:rFonts w:ascii="Arial" w:hAnsi="Arial" w:cs="Arial"/>
          <w:b/>
          <w:sz w:val="24"/>
          <w:szCs w:val="24"/>
        </w:rPr>
      </w:pPr>
      <w:r>
        <w:rPr>
          <w:rFonts w:ascii="Arial" w:hAnsi="Arial" w:cs="Arial"/>
          <w:b/>
          <w:sz w:val="24"/>
          <w:szCs w:val="24"/>
        </w:rPr>
        <w:lastRenderedPageBreak/>
        <w:tab/>
      </w:r>
      <w:r w:rsidR="00AD5BF8">
        <w:rPr>
          <w:rFonts w:ascii="Arial" w:hAnsi="Arial" w:cs="Arial"/>
          <w:b/>
          <w:sz w:val="24"/>
          <w:szCs w:val="24"/>
        </w:rPr>
        <w:t>3</w:t>
      </w:r>
      <w:r w:rsidR="00D66393" w:rsidRPr="0056351A">
        <w:rPr>
          <w:rFonts w:ascii="Arial" w:hAnsi="Arial" w:cs="Arial"/>
          <w:b/>
          <w:sz w:val="24"/>
          <w:szCs w:val="24"/>
        </w:rPr>
        <w:t xml:space="preserve">. </w:t>
      </w:r>
      <w:r w:rsidR="00D66393">
        <w:rPr>
          <w:rFonts w:ascii="Arial" w:hAnsi="Arial" w:cs="Arial"/>
          <w:b/>
          <w:sz w:val="24"/>
          <w:szCs w:val="24"/>
        </w:rPr>
        <w:t>Even if the requested discovery may deal with one non-stayed motion,</w:t>
      </w:r>
    </w:p>
    <w:p w14:paraId="2BE921D8" w14:textId="77777777" w:rsidR="00D66393" w:rsidRDefault="00D66393" w:rsidP="00D66393">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It impinges of several stayed motion and asymmetrical discovery </w:t>
      </w:r>
    </w:p>
    <w:p w14:paraId="5B6DFE01" w14:textId="66494A98" w:rsidR="00D66393" w:rsidRPr="0056351A" w:rsidRDefault="00D66393" w:rsidP="00D66393">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is not allowed.</w:t>
      </w:r>
    </w:p>
    <w:p w14:paraId="0355626B" w14:textId="4868D78D" w:rsidR="009302F5" w:rsidRDefault="009302F5" w:rsidP="00A26BBD">
      <w:pPr>
        <w:rPr>
          <w:rFonts w:ascii="Arial" w:hAnsi="Arial" w:cs="Arial"/>
          <w:b/>
          <w:sz w:val="24"/>
          <w:szCs w:val="24"/>
        </w:rPr>
      </w:pPr>
    </w:p>
    <w:p w14:paraId="7F631428" w14:textId="58A050B7" w:rsidR="009302F5" w:rsidRDefault="00D66393" w:rsidP="00040B99">
      <w:pPr>
        <w:spacing w:line="480" w:lineRule="auto"/>
        <w:jc w:val="both"/>
        <w:rPr>
          <w:rFonts w:ascii="Arial" w:hAnsi="Arial" w:cs="Arial"/>
          <w:sz w:val="24"/>
          <w:szCs w:val="24"/>
        </w:rPr>
      </w:pPr>
      <w:r w:rsidRPr="00D66393">
        <w:rPr>
          <w:rFonts w:ascii="Arial" w:hAnsi="Arial" w:cs="Arial"/>
          <w:sz w:val="24"/>
          <w:szCs w:val="24"/>
        </w:rPr>
        <w:tab/>
        <w:t xml:space="preserve">If Yusuf takes discovery on </w:t>
      </w:r>
      <w:r>
        <w:rPr>
          <w:rFonts w:ascii="Arial" w:hAnsi="Arial" w:cs="Arial"/>
          <w:sz w:val="24"/>
          <w:szCs w:val="24"/>
        </w:rPr>
        <w:t>an</w:t>
      </w:r>
      <w:r w:rsidRPr="00D66393">
        <w:rPr>
          <w:rFonts w:ascii="Arial" w:hAnsi="Arial" w:cs="Arial"/>
          <w:sz w:val="24"/>
          <w:szCs w:val="24"/>
        </w:rPr>
        <w:t xml:space="preserve"> </w:t>
      </w:r>
      <w:r>
        <w:rPr>
          <w:rFonts w:ascii="Arial" w:hAnsi="Arial" w:cs="Arial"/>
          <w:sz w:val="24"/>
          <w:szCs w:val="24"/>
        </w:rPr>
        <w:t xml:space="preserve">issue such as fees that impinges on stayed claims, Hamed is </w:t>
      </w:r>
      <w:r w:rsidR="00040B99">
        <w:rPr>
          <w:rFonts w:ascii="Arial" w:hAnsi="Arial" w:cs="Arial"/>
          <w:sz w:val="24"/>
          <w:szCs w:val="24"/>
        </w:rPr>
        <w:t xml:space="preserve">simultaneously </w:t>
      </w:r>
      <w:r>
        <w:rPr>
          <w:rFonts w:ascii="Arial" w:hAnsi="Arial" w:cs="Arial"/>
          <w:sz w:val="24"/>
          <w:szCs w:val="24"/>
        </w:rPr>
        <w:t xml:space="preserve">stayed from discovery as to the same points on other claims.  This allows one party to being conducting discovery while the other cannot.  </w:t>
      </w:r>
      <w:r w:rsidR="00113DF4">
        <w:rPr>
          <w:rFonts w:ascii="Arial" w:hAnsi="Arial" w:cs="Arial"/>
          <w:sz w:val="24"/>
          <w:szCs w:val="24"/>
        </w:rPr>
        <w:t xml:space="preserve">Again, </w:t>
      </w:r>
      <w:r>
        <w:rPr>
          <w:rFonts w:ascii="Arial" w:hAnsi="Arial" w:cs="Arial"/>
          <w:sz w:val="24"/>
          <w:szCs w:val="24"/>
        </w:rPr>
        <w:t xml:space="preserve">Yusuf proposes no basis for needing such discovery </w:t>
      </w:r>
      <w:r w:rsidR="00113DF4">
        <w:rPr>
          <w:rFonts w:ascii="Arial" w:hAnsi="Arial" w:cs="Arial"/>
          <w:sz w:val="24"/>
          <w:szCs w:val="24"/>
        </w:rPr>
        <w:t>immediately</w:t>
      </w:r>
      <w:r>
        <w:rPr>
          <w:rFonts w:ascii="Arial" w:hAnsi="Arial" w:cs="Arial"/>
          <w:sz w:val="24"/>
          <w:szCs w:val="24"/>
        </w:rPr>
        <w:t xml:space="preserve">, </w:t>
      </w:r>
      <w:r w:rsidRPr="00113DF4">
        <w:rPr>
          <w:rFonts w:ascii="Arial" w:hAnsi="Arial" w:cs="Arial"/>
          <w:i/>
          <w:sz w:val="24"/>
          <w:szCs w:val="24"/>
        </w:rPr>
        <w:t>before</w:t>
      </w:r>
      <w:r>
        <w:rPr>
          <w:rFonts w:ascii="Arial" w:hAnsi="Arial" w:cs="Arial"/>
          <w:sz w:val="24"/>
          <w:szCs w:val="24"/>
        </w:rPr>
        <w:t xml:space="preserve"> Judge Brady's ruling.  As Yusuf will be submitting his opposition to the motion before Judge Brady tomorrow, June 19th, there is no compelling reason that this subpoena need be </w:t>
      </w:r>
      <w:r w:rsidR="00AD5BF8">
        <w:rPr>
          <w:rFonts w:ascii="Arial" w:hAnsi="Arial" w:cs="Arial"/>
          <w:sz w:val="24"/>
          <w:szCs w:val="24"/>
        </w:rPr>
        <w:t>prosecuted before that decision will level the playing field.</w:t>
      </w:r>
    </w:p>
    <w:p w14:paraId="1059B091" w14:textId="178DD8BB" w:rsidR="00AD5BF8" w:rsidRDefault="00AD5BF8" w:rsidP="00D66393">
      <w:pPr>
        <w:spacing w:line="480" w:lineRule="auto"/>
        <w:rPr>
          <w:rFonts w:ascii="Arial" w:hAnsi="Arial" w:cs="Arial"/>
          <w:b/>
          <w:sz w:val="24"/>
          <w:szCs w:val="24"/>
        </w:rPr>
      </w:pPr>
      <w:r w:rsidRPr="00AD5BF8">
        <w:rPr>
          <w:rFonts w:ascii="Arial" w:hAnsi="Arial" w:cs="Arial"/>
          <w:b/>
          <w:sz w:val="24"/>
          <w:szCs w:val="24"/>
        </w:rPr>
        <w:t>4. The requested discovery is not limited to avoid violating privilege</w:t>
      </w:r>
    </w:p>
    <w:p w14:paraId="234DA4A5" w14:textId="77777777" w:rsidR="00D13E95" w:rsidRDefault="00AD5BF8" w:rsidP="00D13E95">
      <w:pPr>
        <w:spacing w:line="480" w:lineRule="auto"/>
        <w:jc w:val="both"/>
        <w:rPr>
          <w:rFonts w:ascii="Arial" w:hAnsi="Arial" w:cs="Arial"/>
          <w:sz w:val="24"/>
          <w:szCs w:val="24"/>
        </w:rPr>
      </w:pPr>
      <w:r>
        <w:rPr>
          <w:rFonts w:ascii="Arial" w:hAnsi="Arial" w:cs="Arial"/>
          <w:sz w:val="24"/>
          <w:szCs w:val="24"/>
        </w:rPr>
        <w:tab/>
        <w:t xml:space="preserve">Hamed has explicitly, by his noticed stipulation of record filed on the </w:t>
      </w:r>
      <w:proofErr w:type="spellStart"/>
      <w:r w:rsidRPr="00B763FF">
        <w:rPr>
          <w:rFonts w:ascii="Arial" w:hAnsi="Arial" w:cs="Arial"/>
          <w:i/>
          <w:sz w:val="24"/>
          <w:szCs w:val="24"/>
        </w:rPr>
        <w:t>CaseAnywhere</w:t>
      </w:r>
      <w:proofErr w:type="spellEnd"/>
      <w:r>
        <w:rPr>
          <w:rFonts w:ascii="Arial" w:hAnsi="Arial" w:cs="Arial"/>
          <w:sz w:val="24"/>
          <w:szCs w:val="24"/>
        </w:rPr>
        <w:t xml:space="preserve"> doc</w:t>
      </w:r>
      <w:r w:rsidR="00B763FF">
        <w:rPr>
          <w:rFonts w:ascii="Arial" w:hAnsi="Arial" w:cs="Arial"/>
          <w:sz w:val="24"/>
          <w:szCs w:val="24"/>
        </w:rPr>
        <w:t>ket</w:t>
      </w:r>
      <w:r>
        <w:rPr>
          <w:rFonts w:ascii="Arial" w:hAnsi="Arial" w:cs="Arial"/>
          <w:sz w:val="24"/>
          <w:szCs w:val="24"/>
        </w:rPr>
        <w:t xml:space="preserve"> June 4, 2018</w:t>
      </w:r>
      <w:r w:rsidR="00044795">
        <w:rPr>
          <w:rFonts w:ascii="Arial" w:hAnsi="Arial" w:cs="Arial"/>
          <w:sz w:val="24"/>
          <w:szCs w:val="24"/>
        </w:rPr>
        <w:t>,</w:t>
      </w:r>
      <w:r>
        <w:rPr>
          <w:rStyle w:val="FootnoteReference"/>
          <w:rFonts w:ascii="Arial" w:hAnsi="Arial" w:cs="Arial"/>
          <w:sz w:val="24"/>
          <w:szCs w:val="24"/>
        </w:rPr>
        <w:footnoteReference w:id="3"/>
      </w:r>
      <w:r>
        <w:rPr>
          <w:rFonts w:ascii="Arial" w:hAnsi="Arial" w:cs="Arial"/>
          <w:sz w:val="24"/>
          <w:szCs w:val="24"/>
        </w:rPr>
        <w:t xml:space="preserve">  </w:t>
      </w:r>
      <w:r w:rsidR="00044795">
        <w:rPr>
          <w:rFonts w:ascii="Arial" w:hAnsi="Arial" w:cs="Arial"/>
          <w:sz w:val="24"/>
          <w:szCs w:val="24"/>
        </w:rPr>
        <w:t>stated that he asserts no privilege as to professional fees under the Joint Defense Agreement ("</w:t>
      </w:r>
      <w:proofErr w:type="spellStart"/>
      <w:r w:rsidR="00044795">
        <w:rPr>
          <w:rFonts w:ascii="Arial" w:hAnsi="Arial" w:cs="Arial"/>
          <w:sz w:val="24"/>
          <w:szCs w:val="24"/>
        </w:rPr>
        <w:t>JDA</w:t>
      </w:r>
      <w:proofErr w:type="spellEnd"/>
      <w:r w:rsidR="00044795">
        <w:rPr>
          <w:rFonts w:ascii="Arial" w:hAnsi="Arial" w:cs="Arial"/>
          <w:sz w:val="24"/>
          <w:szCs w:val="24"/>
        </w:rPr>
        <w:t>")</w:t>
      </w:r>
      <w:r w:rsidR="00D13E95">
        <w:rPr>
          <w:rFonts w:ascii="Arial" w:hAnsi="Arial" w:cs="Arial"/>
          <w:sz w:val="24"/>
          <w:szCs w:val="24"/>
        </w:rPr>
        <w:t xml:space="preserve"> up to September 20, 2012</w:t>
      </w:r>
      <w:r w:rsidR="00044795">
        <w:rPr>
          <w:rFonts w:ascii="Arial" w:hAnsi="Arial" w:cs="Arial"/>
          <w:sz w:val="24"/>
          <w:szCs w:val="24"/>
        </w:rPr>
        <w:t xml:space="preserve">.  He made it clear </w:t>
      </w:r>
      <w:r w:rsidR="00B763FF">
        <w:rPr>
          <w:rFonts w:ascii="Arial" w:hAnsi="Arial" w:cs="Arial"/>
          <w:sz w:val="24"/>
          <w:szCs w:val="24"/>
        </w:rPr>
        <w:t xml:space="preserve">there </w:t>
      </w:r>
      <w:r w:rsidR="00044795">
        <w:rPr>
          <w:rFonts w:ascii="Arial" w:hAnsi="Arial" w:cs="Arial"/>
          <w:sz w:val="24"/>
          <w:szCs w:val="24"/>
        </w:rPr>
        <w:t xml:space="preserve">that no such waiver was given for fees during the pendency of the civil litigation </w:t>
      </w:r>
      <w:r w:rsidR="00D13E95">
        <w:rPr>
          <w:rFonts w:ascii="Arial" w:hAnsi="Arial" w:cs="Arial"/>
          <w:sz w:val="24"/>
          <w:szCs w:val="24"/>
        </w:rPr>
        <w:t xml:space="preserve">which began </w:t>
      </w:r>
      <w:r w:rsidR="00044795">
        <w:rPr>
          <w:rFonts w:ascii="Arial" w:hAnsi="Arial" w:cs="Arial"/>
          <w:sz w:val="24"/>
          <w:szCs w:val="24"/>
        </w:rPr>
        <w:t xml:space="preserve">after the termination of the </w:t>
      </w:r>
      <w:proofErr w:type="spellStart"/>
      <w:r w:rsidR="00044795">
        <w:rPr>
          <w:rFonts w:ascii="Arial" w:hAnsi="Arial" w:cs="Arial"/>
          <w:sz w:val="24"/>
          <w:szCs w:val="24"/>
        </w:rPr>
        <w:t>JDA</w:t>
      </w:r>
      <w:proofErr w:type="spellEnd"/>
      <w:r w:rsidR="00044795">
        <w:rPr>
          <w:rFonts w:ascii="Arial" w:hAnsi="Arial" w:cs="Arial"/>
          <w:sz w:val="24"/>
          <w:szCs w:val="24"/>
        </w:rPr>
        <w:t>. The proposed Letter</w:t>
      </w:r>
      <w:r w:rsidR="00B763FF">
        <w:rPr>
          <w:rFonts w:ascii="Arial" w:hAnsi="Arial" w:cs="Arial"/>
          <w:sz w:val="24"/>
          <w:szCs w:val="24"/>
        </w:rPr>
        <w:t xml:space="preserve"> </w:t>
      </w:r>
      <w:r w:rsidR="00044795">
        <w:rPr>
          <w:rFonts w:ascii="Arial" w:hAnsi="Arial" w:cs="Arial"/>
          <w:sz w:val="24"/>
          <w:szCs w:val="24"/>
        </w:rPr>
        <w:t xml:space="preserve">and subpoena are </w:t>
      </w:r>
      <w:r w:rsidR="00044795" w:rsidRPr="00B763FF">
        <w:rPr>
          <w:rFonts w:ascii="Arial" w:hAnsi="Arial" w:cs="Arial"/>
          <w:i/>
          <w:sz w:val="24"/>
          <w:szCs w:val="24"/>
          <w:u w:val="single"/>
        </w:rPr>
        <w:t>unclear</w:t>
      </w:r>
      <w:r w:rsidR="00044795">
        <w:rPr>
          <w:rFonts w:ascii="Arial" w:hAnsi="Arial" w:cs="Arial"/>
          <w:sz w:val="24"/>
          <w:szCs w:val="24"/>
        </w:rPr>
        <w:t xml:space="preserve"> as to whether such </w:t>
      </w:r>
      <w:r w:rsidR="00B763FF">
        <w:rPr>
          <w:rFonts w:ascii="Arial" w:hAnsi="Arial" w:cs="Arial"/>
          <w:sz w:val="24"/>
          <w:szCs w:val="24"/>
        </w:rPr>
        <w:t xml:space="preserve">privileged </w:t>
      </w:r>
      <w:r w:rsidR="00044795">
        <w:rPr>
          <w:rFonts w:ascii="Arial" w:hAnsi="Arial" w:cs="Arial"/>
          <w:sz w:val="24"/>
          <w:szCs w:val="24"/>
        </w:rPr>
        <w:t xml:space="preserve">material is requested. </w:t>
      </w:r>
      <w:r w:rsidR="00D13E95">
        <w:rPr>
          <w:rFonts w:ascii="Arial" w:hAnsi="Arial" w:cs="Arial"/>
          <w:sz w:val="24"/>
          <w:szCs w:val="24"/>
        </w:rPr>
        <w:t>Hamed notes he is not raising an issue that the parties have not addressed.</w:t>
      </w:r>
      <w:r w:rsidR="00D13E95">
        <w:rPr>
          <w:rStyle w:val="FootnoteReference"/>
          <w:rFonts w:ascii="Arial" w:hAnsi="Arial" w:cs="Arial"/>
          <w:sz w:val="24"/>
          <w:szCs w:val="24"/>
        </w:rPr>
        <w:footnoteReference w:id="4"/>
      </w:r>
      <w:r w:rsidR="00D13E95">
        <w:rPr>
          <w:rFonts w:ascii="Arial" w:hAnsi="Arial" w:cs="Arial"/>
          <w:sz w:val="24"/>
          <w:szCs w:val="24"/>
        </w:rPr>
        <w:t xml:space="preserve"> </w:t>
      </w:r>
      <w:r w:rsidR="00044795">
        <w:rPr>
          <w:rFonts w:ascii="Arial" w:hAnsi="Arial" w:cs="Arial"/>
          <w:sz w:val="24"/>
          <w:szCs w:val="24"/>
        </w:rPr>
        <w:t xml:space="preserve">To the extent that Yusuf seeks information for periods after the </w:t>
      </w:r>
      <w:proofErr w:type="spellStart"/>
      <w:r w:rsidR="00044795">
        <w:rPr>
          <w:rFonts w:ascii="Arial" w:hAnsi="Arial" w:cs="Arial"/>
          <w:sz w:val="24"/>
          <w:szCs w:val="24"/>
        </w:rPr>
        <w:t>JDA</w:t>
      </w:r>
      <w:proofErr w:type="spellEnd"/>
      <w:r w:rsidR="00044795">
        <w:rPr>
          <w:rFonts w:ascii="Arial" w:hAnsi="Arial" w:cs="Arial"/>
          <w:sz w:val="24"/>
          <w:szCs w:val="24"/>
        </w:rPr>
        <w:t>, or does not specify</w:t>
      </w:r>
      <w:r w:rsidR="00B763FF">
        <w:rPr>
          <w:rFonts w:ascii="Arial" w:hAnsi="Arial" w:cs="Arial"/>
          <w:sz w:val="24"/>
          <w:szCs w:val="24"/>
        </w:rPr>
        <w:t xml:space="preserve"> </w:t>
      </w:r>
      <w:r w:rsidR="00044795">
        <w:rPr>
          <w:rFonts w:ascii="Arial" w:hAnsi="Arial" w:cs="Arial"/>
          <w:sz w:val="24"/>
          <w:szCs w:val="24"/>
        </w:rPr>
        <w:t>in his motion, Hamed objects</w:t>
      </w:r>
      <w:r w:rsidR="00B763FF">
        <w:rPr>
          <w:rFonts w:ascii="Arial" w:hAnsi="Arial" w:cs="Arial"/>
          <w:sz w:val="24"/>
          <w:szCs w:val="24"/>
        </w:rPr>
        <w:t xml:space="preserve"> to issuance</w:t>
      </w:r>
      <w:r w:rsidR="00044795">
        <w:rPr>
          <w:rFonts w:ascii="Arial" w:hAnsi="Arial" w:cs="Arial"/>
          <w:sz w:val="24"/>
          <w:szCs w:val="24"/>
        </w:rPr>
        <w:t xml:space="preserve">.  </w:t>
      </w:r>
      <w:r w:rsidR="00D13E95">
        <w:rPr>
          <w:rFonts w:ascii="Arial" w:hAnsi="Arial" w:cs="Arial"/>
          <w:sz w:val="24"/>
          <w:szCs w:val="24"/>
        </w:rPr>
        <w:t>Providing</w:t>
      </w:r>
      <w:r w:rsidR="00044795">
        <w:rPr>
          <w:rFonts w:ascii="Arial" w:hAnsi="Arial" w:cs="Arial"/>
          <w:sz w:val="24"/>
          <w:szCs w:val="24"/>
        </w:rPr>
        <w:t xml:space="preserve"> a Letter Rogatory to a foreign jurisdiction </w:t>
      </w:r>
      <w:r w:rsidR="00D13E95">
        <w:rPr>
          <w:rFonts w:ascii="Arial" w:hAnsi="Arial" w:cs="Arial"/>
          <w:sz w:val="24"/>
          <w:szCs w:val="24"/>
        </w:rPr>
        <w:t xml:space="preserve">(because it </w:t>
      </w:r>
      <w:r w:rsidR="00044795">
        <w:rPr>
          <w:rFonts w:ascii="Arial" w:hAnsi="Arial" w:cs="Arial"/>
          <w:sz w:val="24"/>
          <w:szCs w:val="24"/>
        </w:rPr>
        <w:t xml:space="preserve">is not a participant in the Intrastate </w:t>
      </w:r>
      <w:r w:rsidR="00044795">
        <w:rPr>
          <w:rFonts w:ascii="Arial" w:hAnsi="Arial" w:cs="Arial"/>
          <w:sz w:val="24"/>
          <w:szCs w:val="24"/>
        </w:rPr>
        <w:lastRenderedPageBreak/>
        <w:t>Agreement</w:t>
      </w:r>
      <w:r w:rsidR="00D13E95">
        <w:rPr>
          <w:rFonts w:ascii="Arial" w:hAnsi="Arial" w:cs="Arial"/>
          <w:sz w:val="24"/>
          <w:szCs w:val="24"/>
        </w:rPr>
        <w:t>)</w:t>
      </w:r>
      <w:r w:rsidR="00044795">
        <w:rPr>
          <w:rFonts w:ascii="Arial" w:hAnsi="Arial" w:cs="Arial"/>
          <w:sz w:val="24"/>
          <w:szCs w:val="24"/>
        </w:rPr>
        <w:t xml:space="preserve"> creates the possibility that a </w:t>
      </w:r>
      <w:r w:rsidR="00165F53">
        <w:rPr>
          <w:rFonts w:ascii="Arial" w:hAnsi="Arial" w:cs="Arial"/>
          <w:sz w:val="24"/>
          <w:szCs w:val="24"/>
        </w:rPr>
        <w:t xml:space="preserve">violation of the USVI privilege will occur </w:t>
      </w:r>
      <w:r w:rsidR="00D467A2">
        <w:rPr>
          <w:rFonts w:ascii="Arial" w:hAnsi="Arial" w:cs="Arial"/>
          <w:sz w:val="24"/>
          <w:szCs w:val="24"/>
        </w:rPr>
        <w:t xml:space="preserve">if the proposed Letter is executed </w:t>
      </w:r>
      <w:r w:rsidR="00165F53">
        <w:rPr>
          <w:rFonts w:ascii="Arial" w:hAnsi="Arial" w:cs="Arial"/>
          <w:sz w:val="24"/>
          <w:szCs w:val="24"/>
        </w:rPr>
        <w:t>in that jurisdiction.</w:t>
      </w:r>
      <w:r w:rsidR="00BD6901">
        <w:rPr>
          <w:rFonts w:ascii="Arial" w:hAnsi="Arial" w:cs="Arial"/>
          <w:sz w:val="24"/>
          <w:szCs w:val="24"/>
        </w:rPr>
        <w:t xml:space="preserve"> </w:t>
      </w:r>
    </w:p>
    <w:p w14:paraId="09A11388" w14:textId="2066D031" w:rsidR="002E3412" w:rsidRDefault="001D6AD1" w:rsidP="00D13E95">
      <w:pPr>
        <w:jc w:val="both"/>
        <w:rPr>
          <w:rFonts w:ascii="Arial" w:hAnsi="Arial" w:cs="Arial"/>
          <w:sz w:val="24"/>
          <w:szCs w:val="24"/>
        </w:rPr>
      </w:pPr>
      <w:r w:rsidRPr="00EC077B">
        <w:rPr>
          <w:rFonts w:ascii="Arial" w:hAnsi="Arial" w:cs="Arial"/>
          <w:b/>
          <w:sz w:val="24"/>
          <w:szCs w:val="24"/>
        </w:rPr>
        <w:t>Dated:</w:t>
      </w:r>
      <w:r>
        <w:rPr>
          <w:rFonts w:ascii="Arial" w:hAnsi="Arial" w:cs="Arial"/>
          <w:sz w:val="24"/>
          <w:szCs w:val="24"/>
        </w:rPr>
        <w:t xml:space="preserve"> </w:t>
      </w:r>
      <w:r w:rsidR="00E04849">
        <w:rPr>
          <w:rFonts w:ascii="Arial" w:hAnsi="Arial" w:cs="Arial"/>
          <w:sz w:val="24"/>
          <w:szCs w:val="24"/>
        </w:rPr>
        <w:t>June 1</w:t>
      </w:r>
      <w:r w:rsidR="00165F53">
        <w:rPr>
          <w:rFonts w:ascii="Arial" w:hAnsi="Arial" w:cs="Arial"/>
          <w:sz w:val="24"/>
          <w:szCs w:val="24"/>
        </w:rPr>
        <w:t>8</w:t>
      </w:r>
      <w:r>
        <w:rPr>
          <w:rFonts w:ascii="Arial" w:hAnsi="Arial" w:cs="Arial"/>
          <w:sz w:val="24"/>
          <w:szCs w:val="24"/>
        </w:rPr>
        <w:t>, 2018</w:t>
      </w:r>
      <w:r w:rsidR="008F0B7F">
        <w:rPr>
          <w:rFonts w:ascii="Arial" w:hAnsi="Arial" w:cs="Arial"/>
          <w:sz w:val="24"/>
          <w:szCs w:val="24"/>
        </w:rPr>
        <w:tab/>
      </w:r>
      <w:r w:rsidR="00D1646D">
        <w:rPr>
          <w:rFonts w:ascii="Arial" w:hAnsi="Arial" w:cs="Arial"/>
          <w:sz w:val="24"/>
          <w:szCs w:val="24"/>
        </w:rPr>
        <w:tab/>
      </w:r>
      <w:r w:rsidR="008F0B7F">
        <w:rPr>
          <w:rFonts w:ascii="Arial" w:hAnsi="Arial" w:cs="Arial"/>
          <w:sz w:val="24"/>
          <w:szCs w:val="24"/>
        </w:rPr>
        <w:tab/>
      </w:r>
      <w:r w:rsidR="008F0B7F">
        <w:rPr>
          <w:rFonts w:ascii="Arial" w:hAnsi="Arial" w:cs="Arial"/>
          <w:sz w:val="24"/>
          <w:szCs w:val="24"/>
        </w:rPr>
        <w:tab/>
      </w:r>
      <w:r w:rsidR="008F0B7F" w:rsidRPr="00DE6080">
        <w:rPr>
          <w:rFonts w:ascii="CarlHartmann" w:hAnsi="CarlHartmann" w:cs="Arial"/>
          <w:color w:val="1F4E79" w:themeColor="accent1" w:themeShade="80"/>
          <w:sz w:val="72"/>
          <w:szCs w:val="72"/>
        </w:rPr>
        <w:t>A</w:t>
      </w:r>
    </w:p>
    <w:p w14:paraId="448AEF69" w14:textId="77777777" w:rsidR="002E3412" w:rsidRDefault="002E3412" w:rsidP="002E3412">
      <w:pPr>
        <w:ind w:left="5040"/>
        <w:jc w:val="both"/>
        <w:outlineLvl w:val="0"/>
        <w:rPr>
          <w:rFonts w:ascii="Arial" w:hAnsi="Arial" w:cs="Arial"/>
          <w:b/>
          <w:sz w:val="24"/>
          <w:szCs w:val="24"/>
        </w:rPr>
      </w:pPr>
      <w:r w:rsidRPr="0052034B">
        <w:rPr>
          <w:rFonts w:ascii="Arial" w:hAnsi="Arial" w:cs="Arial"/>
          <w:b/>
          <w:sz w:val="24"/>
          <w:szCs w:val="24"/>
        </w:rPr>
        <w:t>Carl J. Hartmann III, Esq.</w:t>
      </w:r>
    </w:p>
    <w:p w14:paraId="210F72F4" w14:textId="77777777" w:rsidR="002E3412" w:rsidRDefault="002E3412" w:rsidP="002E3412">
      <w:pPr>
        <w:ind w:left="5040"/>
        <w:jc w:val="both"/>
        <w:outlineLvl w:val="0"/>
        <w:rPr>
          <w:rFonts w:ascii="Arial" w:hAnsi="Arial" w:cs="Arial"/>
          <w:b/>
          <w:sz w:val="24"/>
          <w:szCs w:val="24"/>
        </w:rPr>
      </w:pPr>
      <w:r w:rsidRPr="0052034B">
        <w:rPr>
          <w:rFonts w:ascii="Arial" w:hAnsi="Arial" w:cs="Arial"/>
          <w:i/>
          <w:sz w:val="24"/>
          <w:szCs w:val="24"/>
        </w:rPr>
        <w:t>Co-Counsel for Plaintiff</w:t>
      </w:r>
    </w:p>
    <w:p w14:paraId="68B9AC04"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36090A31"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13D8D37E"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00364C83"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Tele: (340) 719-8941</w:t>
      </w:r>
    </w:p>
    <w:p w14:paraId="02FDAE1D" w14:textId="77777777" w:rsidR="002E3412" w:rsidRPr="00A26BBD" w:rsidRDefault="002E3412">
      <w:pPr>
        <w:rPr>
          <w:rFonts w:ascii="Arial" w:hAnsi="Arial" w:cs="Arial"/>
          <w:sz w:val="12"/>
          <w:szCs w:val="12"/>
        </w:rPr>
      </w:pPr>
    </w:p>
    <w:p w14:paraId="045F6EC4" w14:textId="77777777" w:rsidR="001D6AD1" w:rsidRDefault="001D6AD1">
      <w:pPr>
        <w:outlineLvl w:val="0"/>
        <w:rPr>
          <w:rFonts w:ascii="Arial" w:hAnsi="Arial" w:cs="Arial"/>
          <w:b/>
          <w:sz w:val="24"/>
          <w:szCs w:val="24"/>
        </w:rPr>
      </w:pP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t>Joel H. Holt, Esq.</w:t>
      </w:r>
    </w:p>
    <w:p w14:paraId="5C29047B" w14:textId="2DC0C8E3" w:rsidR="007F548C" w:rsidRPr="00F90B68" w:rsidRDefault="007F548C">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F57F3">
        <w:rPr>
          <w:rFonts w:ascii="Arial" w:hAnsi="Arial" w:cs="Arial"/>
          <w:i/>
          <w:sz w:val="24"/>
          <w:szCs w:val="24"/>
        </w:rPr>
        <w:t>Counsel for Plaintiff</w:t>
      </w:r>
    </w:p>
    <w:p w14:paraId="2C9DD420"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Law Offices of Joel H. Holt</w:t>
      </w:r>
    </w:p>
    <w:p w14:paraId="3DDFA99D"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2132 Company Street,</w:t>
      </w:r>
    </w:p>
    <w:p w14:paraId="487ACBA5" w14:textId="77777777" w:rsidR="001D6AD1" w:rsidRPr="0052034B" w:rsidRDefault="001D6AD1">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38BB5CAF" w14:textId="08B020D3" w:rsidR="00BD6901" w:rsidRDefault="001D6AD1" w:rsidP="008A460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Email: </w:t>
      </w:r>
      <w:hyperlink r:id="rId8" w:history="1">
        <w:r w:rsidR="008A460F" w:rsidRPr="001533D3">
          <w:rPr>
            <w:rStyle w:val="Hyperlink"/>
            <w:rFonts w:ascii="Arial" w:hAnsi="Arial" w:cs="Arial"/>
            <w:sz w:val="24"/>
            <w:szCs w:val="24"/>
          </w:rPr>
          <w:t>holtvi@aol.com</w:t>
        </w:r>
      </w:hyperlink>
    </w:p>
    <w:p w14:paraId="4D56B973" w14:textId="77777777" w:rsidR="008A460F" w:rsidRDefault="008A460F" w:rsidP="008A460F">
      <w:pPr>
        <w:rPr>
          <w:rFonts w:ascii="Arial" w:hAnsi="Arial" w:cs="Arial"/>
          <w:b/>
          <w:sz w:val="24"/>
          <w:szCs w:val="24"/>
        </w:rPr>
      </w:pPr>
    </w:p>
    <w:p w14:paraId="48B5F124" w14:textId="24BB1903" w:rsidR="007200B3" w:rsidRDefault="007200B3" w:rsidP="00A26BBD">
      <w:pPr>
        <w:jc w:val="center"/>
        <w:outlineLvl w:val="0"/>
        <w:rPr>
          <w:rFonts w:ascii="Arial" w:hAnsi="Arial" w:cs="Arial"/>
          <w:b/>
          <w:sz w:val="24"/>
          <w:szCs w:val="24"/>
        </w:rPr>
      </w:pPr>
      <w:r w:rsidRPr="004F57F3">
        <w:rPr>
          <w:rFonts w:ascii="Arial" w:hAnsi="Arial" w:cs="Arial"/>
          <w:b/>
          <w:sz w:val="24"/>
          <w:szCs w:val="24"/>
        </w:rPr>
        <w:t>CERTIFICATE OF SERVICE</w:t>
      </w:r>
    </w:p>
    <w:p w14:paraId="06F0DE5A" w14:textId="77777777" w:rsidR="007200B3" w:rsidRPr="000C05FD" w:rsidRDefault="007200B3">
      <w:pPr>
        <w:jc w:val="both"/>
        <w:rPr>
          <w:rFonts w:ascii="Arial" w:hAnsi="Arial" w:cs="Arial"/>
          <w:sz w:val="8"/>
          <w:szCs w:val="8"/>
        </w:rPr>
      </w:pPr>
    </w:p>
    <w:p w14:paraId="618EE83A" w14:textId="1448F8BF" w:rsidR="007200B3" w:rsidRDefault="007200B3">
      <w:pPr>
        <w:jc w:val="both"/>
        <w:rPr>
          <w:rFonts w:ascii="Arial" w:hAnsi="Arial" w:cs="Arial"/>
          <w:sz w:val="24"/>
          <w:szCs w:val="24"/>
        </w:rPr>
      </w:pPr>
      <w:r w:rsidRPr="004F57F3">
        <w:rPr>
          <w:rFonts w:ascii="Arial" w:hAnsi="Arial" w:cs="Arial"/>
          <w:sz w:val="24"/>
          <w:szCs w:val="24"/>
        </w:rPr>
        <w:tab/>
        <w:t xml:space="preserve">I hereby certify that on this </w:t>
      </w:r>
      <w:r w:rsidR="00E04849">
        <w:rPr>
          <w:rFonts w:ascii="Arial" w:hAnsi="Arial" w:cs="Arial"/>
          <w:sz w:val="24"/>
          <w:szCs w:val="24"/>
        </w:rPr>
        <w:t>1</w:t>
      </w:r>
      <w:r w:rsidR="00165F53">
        <w:rPr>
          <w:rFonts w:ascii="Arial" w:hAnsi="Arial" w:cs="Arial"/>
          <w:sz w:val="24"/>
          <w:szCs w:val="24"/>
        </w:rPr>
        <w:t>8</w:t>
      </w:r>
      <w:r w:rsidR="00DE0602">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E04849">
        <w:rPr>
          <w:rFonts w:ascii="Arial" w:hAnsi="Arial" w:cs="Arial"/>
          <w:sz w:val="24"/>
          <w:szCs w:val="24"/>
        </w:rPr>
        <w:t>June</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843CAD">
        <w:rPr>
          <w:rFonts w:ascii="Arial" w:hAnsi="Arial" w:cs="Arial"/>
          <w:sz w:val="24"/>
          <w:szCs w:val="24"/>
        </w:rPr>
        <w:t xml:space="preserve"> </w:t>
      </w:r>
      <w:r w:rsidR="003F3542">
        <w:rPr>
          <w:rFonts w:ascii="Arial" w:hAnsi="Arial" w:cs="Arial"/>
          <w:sz w:val="24"/>
          <w:szCs w:val="24"/>
        </w:rPr>
        <w:t>(</w:t>
      </w:r>
      <w:r w:rsidR="00A26BBD">
        <w:rPr>
          <w:rFonts w:ascii="Arial" w:hAnsi="Arial" w:cs="Arial"/>
          <w:sz w:val="24"/>
          <w:szCs w:val="24"/>
        </w:rPr>
        <w:t xml:space="preserve">via </w:t>
      </w:r>
      <w:proofErr w:type="spellStart"/>
      <w:r w:rsidR="003F3542">
        <w:rPr>
          <w:rFonts w:ascii="Arial" w:hAnsi="Arial" w:cs="Arial"/>
          <w:sz w:val="24"/>
          <w:szCs w:val="24"/>
        </w:rPr>
        <w:t>Case</w:t>
      </w:r>
      <w:r w:rsidR="00636B1F">
        <w:rPr>
          <w:rFonts w:ascii="Arial" w:hAnsi="Arial" w:cs="Arial"/>
          <w:sz w:val="24"/>
          <w:szCs w:val="24"/>
        </w:rPr>
        <w:t>A</w:t>
      </w:r>
      <w:r w:rsidR="003F3542">
        <w:rPr>
          <w:rFonts w:ascii="Arial" w:hAnsi="Arial" w:cs="Arial"/>
          <w:sz w:val="24"/>
          <w:szCs w:val="24"/>
        </w:rPr>
        <w:t>nywhere</w:t>
      </w:r>
      <w:proofErr w:type="spellEnd"/>
      <w:r w:rsidR="003F3542">
        <w:rPr>
          <w:rFonts w:ascii="Arial" w:hAnsi="Arial" w:cs="Arial"/>
          <w:sz w:val="24"/>
          <w:szCs w:val="24"/>
        </w:rPr>
        <w:t>)</w:t>
      </w:r>
      <w:r w:rsidRPr="004F57F3">
        <w:rPr>
          <w:rFonts w:ascii="Arial" w:hAnsi="Arial" w:cs="Arial"/>
          <w:sz w:val="24"/>
          <w:szCs w:val="24"/>
        </w:rPr>
        <w:t>, as agreed by the parties, on:</w:t>
      </w:r>
    </w:p>
    <w:p w14:paraId="5A36E112" w14:textId="77777777" w:rsidR="007200B3" w:rsidRPr="004F57F3" w:rsidRDefault="007200B3">
      <w:pPr>
        <w:jc w:val="both"/>
        <w:rPr>
          <w:rFonts w:ascii="Arial" w:hAnsi="Arial" w:cs="Arial"/>
          <w:b/>
          <w:sz w:val="24"/>
          <w:szCs w:val="24"/>
        </w:rPr>
      </w:pPr>
    </w:p>
    <w:p w14:paraId="06654B54" w14:textId="77777777" w:rsidR="006366CF" w:rsidRDefault="006366CF">
      <w:pPr>
        <w:jc w:val="both"/>
        <w:outlineLvl w:val="0"/>
        <w:rPr>
          <w:rFonts w:ascii="Arial" w:hAnsi="Arial" w:cs="Arial"/>
          <w:b/>
          <w:sz w:val="24"/>
          <w:szCs w:val="24"/>
        </w:rPr>
        <w:sectPr w:rsidR="006366CF" w:rsidSect="00C90C9D">
          <w:headerReference w:type="default" r:id="rId9"/>
          <w:pgSz w:w="12240" w:h="15840"/>
          <w:pgMar w:top="1152" w:right="1296" w:bottom="720" w:left="1440" w:header="720" w:footer="720" w:gutter="0"/>
          <w:cols w:space="720"/>
          <w:titlePg/>
          <w:docGrid w:linePitch="360"/>
        </w:sectPr>
      </w:pPr>
    </w:p>
    <w:p w14:paraId="77079C8B" w14:textId="77777777" w:rsidR="00CA68B2" w:rsidRPr="004F57F3" w:rsidRDefault="00CA68B2">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14:paraId="7A0D8830" w14:textId="77777777" w:rsidR="00CA68B2" w:rsidRPr="004F57F3" w:rsidRDefault="00CA68B2">
      <w:pPr>
        <w:jc w:val="both"/>
        <w:outlineLvl w:val="0"/>
        <w:rPr>
          <w:rFonts w:ascii="Arial" w:hAnsi="Arial" w:cs="Arial"/>
          <w:sz w:val="24"/>
          <w:szCs w:val="24"/>
        </w:rPr>
      </w:pPr>
      <w:r w:rsidRPr="004F57F3">
        <w:rPr>
          <w:rFonts w:ascii="Arial" w:hAnsi="Arial" w:cs="Arial"/>
          <w:sz w:val="24"/>
          <w:szCs w:val="24"/>
        </w:rPr>
        <w:t>Special Master</w:t>
      </w:r>
    </w:p>
    <w:p w14:paraId="742E97D7" w14:textId="77777777" w:rsidR="00CA68B2" w:rsidRPr="004F57F3" w:rsidRDefault="00CA68B2">
      <w:pPr>
        <w:jc w:val="both"/>
        <w:rPr>
          <w:rFonts w:ascii="Arial" w:hAnsi="Arial" w:cs="Arial"/>
          <w:sz w:val="24"/>
          <w:szCs w:val="24"/>
        </w:rPr>
      </w:pPr>
      <w:r w:rsidRPr="004F57F3">
        <w:rPr>
          <w:rFonts w:ascii="Arial" w:hAnsi="Arial" w:cs="Arial"/>
          <w:sz w:val="24"/>
          <w:szCs w:val="24"/>
        </w:rPr>
        <w:t>edgarrossjudge@hotmail.com</w:t>
      </w:r>
    </w:p>
    <w:p w14:paraId="3A83FD6E" w14:textId="77777777" w:rsidR="00CA68B2" w:rsidRPr="004F57F3" w:rsidRDefault="00CA68B2">
      <w:pPr>
        <w:jc w:val="both"/>
        <w:rPr>
          <w:rFonts w:ascii="Arial" w:hAnsi="Arial" w:cs="Arial"/>
          <w:sz w:val="24"/>
          <w:szCs w:val="24"/>
        </w:rPr>
      </w:pPr>
    </w:p>
    <w:p w14:paraId="749E3535" w14:textId="77777777" w:rsidR="007200B3" w:rsidRPr="004F57F3" w:rsidRDefault="007200B3">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746C20B2"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732F42F9"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77294377" w14:textId="77777777" w:rsidR="007200B3" w:rsidRPr="004F57F3" w:rsidRDefault="007200B3">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050E138F" w14:textId="77777777" w:rsidR="007200B3" w:rsidRPr="004F57F3" w:rsidRDefault="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08111B03" w14:textId="77777777" w:rsidR="007200B3" w:rsidRPr="004F57F3" w:rsidRDefault="001C1450">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1345EF33" w14:textId="77777777" w:rsidR="007200B3" w:rsidRPr="004F57F3" w:rsidRDefault="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CF63856" w14:textId="77777777" w:rsidR="007200B3" w:rsidRPr="004F57F3" w:rsidRDefault="007200B3">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0CDC4005" w14:textId="77777777" w:rsidR="007200B3" w:rsidRPr="004F57F3" w:rsidRDefault="00484E01">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7890AE32" w14:textId="77777777" w:rsidR="007200B3" w:rsidRPr="004F57F3" w:rsidRDefault="00484E01">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61779EB6"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45109158" w14:textId="77777777" w:rsidR="007200B3" w:rsidRPr="004F57F3" w:rsidRDefault="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27A4C605" w14:textId="77777777" w:rsidR="007200B3" w:rsidRPr="004F57F3" w:rsidRDefault="007200B3">
      <w:pPr>
        <w:autoSpaceDE w:val="0"/>
        <w:autoSpaceDN w:val="0"/>
        <w:adjustRightInd w:val="0"/>
        <w:jc w:val="both"/>
        <w:rPr>
          <w:rFonts w:ascii="Arial" w:eastAsia="Times New Roman" w:hAnsi="Arial" w:cs="Arial"/>
          <w:sz w:val="24"/>
          <w:szCs w:val="21"/>
        </w:rPr>
      </w:pPr>
    </w:p>
    <w:p w14:paraId="774D7A9D" w14:textId="77777777" w:rsidR="007200B3" w:rsidRPr="004F57F3" w:rsidRDefault="007200B3">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7265E034" w14:textId="77777777" w:rsidR="007200B3" w:rsidRPr="004F57F3" w:rsidRDefault="007200B3">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49571ECE" w14:textId="77777777" w:rsidR="007200B3" w:rsidRPr="004F57F3" w:rsidRDefault="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2E459EAD"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3FE52485" w14:textId="77777777" w:rsidR="006366CF" w:rsidRDefault="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06177CFC" w14:textId="7D1C0380" w:rsidR="006366CF" w:rsidRPr="008F0B7F" w:rsidRDefault="007200B3">
      <w:pPr>
        <w:autoSpaceDE w:val="0"/>
        <w:autoSpaceDN w:val="0"/>
        <w:adjustRightInd w:val="0"/>
        <w:jc w:val="both"/>
        <w:rPr>
          <w:rFonts w:ascii="Arial" w:eastAsia="Times New Roman" w:hAnsi="Arial" w:cs="Arial"/>
          <w:sz w:val="80"/>
          <w:szCs w:val="80"/>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8F0B7F" w:rsidRPr="008F0B7F">
        <w:rPr>
          <w:rFonts w:ascii="CarlHartmann" w:hAnsi="CarlHartmann" w:cs="Arial"/>
          <w:color w:val="1F4E79" w:themeColor="accent1" w:themeShade="80"/>
          <w:sz w:val="80"/>
          <w:szCs w:val="80"/>
        </w:rPr>
        <w:t>A</w:t>
      </w:r>
    </w:p>
    <w:p w14:paraId="1B3337A0" w14:textId="77777777" w:rsidR="00AB4E8E" w:rsidRDefault="00AB4E8E">
      <w:pPr>
        <w:autoSpaceDE w:val="0"/>
        <w:autoSpaceDN w:val="0"/>
        <w:adjustRightInd w:val="0"/>
        <w:jc w:val="center"/>
        <w:rPr>
          <w:rFonts w:ascii="Arial" w:eastAsia="Times New Roman" w:hAnsi="Arial" w:cs="Arial"/>
          <w:b/>
          <w:sz w:val="24"/>
        </w:rPr>
      </w:pPr>
    </w:p>
    <w:p w14:paraId="4E2274F0" w14:textId="7CE29320" w:rsidR="00B503DC" w:rsidRPr="00B503DC" w:rsidRDefault="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1AECE72B" w14:textId="77777777" w:rsidR="00B503DC" w:rsidRPr="000C05FD" w:rsidRDefault="00B503DC">
      <w:pPr>
        <w:autoSpaceDE w:val="0"/>
        <w:autoSpaceDN w:val="0"/>
        <w:adjustRightInd w:val="0"/>
        <w:jc w:val="both"/>
        <w:rPr>
          <w:rFonts w:ascii="Arial" w:eastAsia="Times New Roman" w:hAnsi="Arial" w:cs="Arial"/>
          <w:sz w:val="8"/>
          <w:szCs w:val="8"/>
        </w:rPr>
      </w:pPr>
    </w:p>
    <w:p w14:paraId="0D6D1725" w14:textId="77777777" w:rsidR="006366CF" w:rsidRDefault="006366CF">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4E8796CB" w14:textId="5D35AD7D" w:rsidR="00B503DC" w:rsidRDefault="001D6AD1" w:rsidP="00DE6080">
      <w:pPr>
        <w:autoSpaceDE w:val="0"/>
        <w:autoSpaceDN w:val="0"/>
        <w:adjustRightInd w:val="0"/>
        <w:jc w:val="both"/>
        <w:rPr>
          <w:rFonts w:ascii="CarlHartmann" w:hAnsi="CarlHartmann" w:cs="Arial"/>
          <w:color w:val="1F4E79" w:themeColor="accent1" w:themeShade="80"/>
          <w:sz w:val="76"/>
          <w:szCs w:val="76"/>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8F0B7F" w:rsidRPr="00DE6080">
        <w:rPr>
          <w:rFonts w:ascii="CarlHartmann" w:hAnsi="CarlHartmann" w:cs="Arial"/>
          <w:color w:val="1F4E79" w:themeColor="accent1" w:themeShade="80"/>
          <w:sz w:val="76"/>
          <w:szCs w:val="76"/>
        </w:rPr>
        <w:t>A</w:t>
      </w:r>
    </w:p>
    <w:p w14:paraId="6F4D7B36" w14:textId="0A7CA88D" w:rsidR="007822E1" w:rsidRDefault="007822E1">
      <w:pPr>
        <w:spacing w:after="160" w:line="259" w:lineRule="auto"/>
        <w:rPr>
          <w:rFonts w:ascii="Arial" w:eastAsia="Times New Roman" w:hAnsi="Arial" w:cs="Arial"/>
          <w:sz w:val="24"/>
          <w:szCs w:val="76"/>
        </w:rPr>
      </w:pPr>
      <w:r>
        <w:rPr>
          <w:rFonts w:ascii="Arial" w:eastAsia="Times New Roman" w:hAnsi="Arial" w:cs="Arial"/>
          <w:sz w:val="24"/>
          <w:szCs w:val="76"/>
        </w:rPr>
        <w:br w:type="page"/>
      </w:r>
    </w:p>
    <w:p w14:paraId="6B5AEC48" w14:textId="24495670" w:rsidR="007822E1" w:rsidRPr="002D1B6E" w:rsidRDefault="007822E1" w:rsidP="002D1B6E">
      <w:pPr>
        <w:autoSpaceDE w:val="0"/>
        <w:autoSpaceDN w:val="0"/>
        <w:adjustRightInd w:val="0"/>
        <w:jc w:val="center"/>
        <w:rPr>
          <w:rFonts w:ascii="Arial" w:eastAsia="Times New Roman" w:hAnsi="Arial" w:cs="Arial"/>
          <w:b/>
          <w:sz w:val="52"/>
          <w:szCs w:val="52"/>
        </w:rPr>
      </w:pPr>
      <w:r w:rsidRPr="002D1B6E">
        <w:rPr>
          <w:rFonts w:ascii="Arial" w:eastAsia="Times New Roman" w:hAnsi="Arial" w:cs="Arial"/>
          <w:b/>
          <w:sz w:val="52"/>
          <w:szCs w:val="52"/>
        </w:rPr>
        <w:lastRenderedPageBreak/>
        <w:t>EXHIBIT 1</w:t>
      </w:r>
    </w:p>
    <w:p w14:paraId="2C85D703" w14:textId="73B07EA4" w:rsidR="007822E1" w:rsidRDefault="007822E1" w:rsidP="002D1B6E">
      <w:pPr>
        <w:autoSpaceDE w:val="0"/>
        <w:autoSpaceDN w:val="0"/>
        <w:adjustRightInd w:val="0"/>
        <w:spacing w:line="480" w:lineRule="auto"/>
        <w:jc w:val="center"/>
        <w:rPr>
          <w:rFonts w:ascii="Arial" w:eastAsia="Times New Roman" w:hAnsi="Arial" w:cs="Arial"/>
          <w:b/>
          <w:sz w:val="28"/>
          <w:szCs w:val="28"/>
        </w:rPr>
      </w:pPr>
      <w:r w:rsidRPr="002D1B6E">
        <w:rPr>
          <w:rFonts w:ascii="Arial" w:eastAsia="Times New Roman" w:hAnsi="Arial" w:cs="Arial"/>
          <w:b/>
          <w:sz w:val="28"/>
          <w:szCs w:val="28"/>
        </w:rPr>
        <w:t>EMAIL FROM HODGES TO HARTMANN DATED</w:t>
      </w:r>
    </w:p>
    <w:p w14:paraId="29BBCD46" w14:textId="77777777" w:rsidR="002D1B6E" w:rsidRDefault="002D1B6E" w:rsidP="002D1B6E">
      <w:pPr>
        <w:rPr>
          <w:rFonts w:eastAsia="Times New Roman"/>
        </w:rPr>
      </w:pPr>
      <w:r>
        <w:rPr>
          <w:rFonts w:eastAsia="Times New Roman"/>
          <w:b/>
          <w:bCs/>
        </w:rPr>
        <w:t>From:</w:t>
      </w:r>
      <w:r>
        <w:rPr>
          <w:rFonts w:eastAsia="Times New Roman"/>
        </w:rPr>
        <w:t xml:space="preserve"> Gregory Hodges &lt;Ghodges@dtflaw.com&gt; </w:t>
      </w:r>
      <w:r>
        <w:rPr>
          <w:rFonts w:eastAsia="Times New Roman"/>
        </w:rPr>
        <w:br/>
      </w:r>
      <w:r>
        <w:rPr>
          <w:rFonts w:eastAsia="Times New Roman"/>
          <w:b/>
          <w:bCs/>
        </w:rPr>
        <w:t>Sent:</w:t>
      </w:r>
      <w:r>
        <w:rPr>
          <w:rFonts w:eastAsia="Times New Roman"/>
        </w:rPr>
        <w:t xml:space="preserve"> Thursday, June 14, 2018 2:11 PM</w:t>
      </w:r>
      <w:r>
        <w:rPr>
          <w:rFonts w:eastAsia="Times New Roman"/>
        </w:rPr>
        <w:br/>
      </w:r>
      <w:r>
        <w:rPr>
          <w:rFonts w:eastAsia="Times New Roman"/>
          <w:b/>
          <w:bCs/>
        </w:rPr>
        <w:t>To:</w:t>
      </w:r>
      <w:r>
        <w:rPr>
          <w:rFonts w:eastAsia="Times New Roman"/>
        </w:rPr>
        <w:t xml:space="preserve"> </w:t>
      </w:r>
      <w:proofErr w:type="spellStart"/>
      <w:r>
        <w:rPr>
          <w:rFonts w:eastAsia="Times New Roman"/>
        </w:rPr>
        <w:t>carl@hartmann.attorney</w:t>
      </w:r>
      <w:proofErr w:type="spellEnd"/>
      <w:r>
        <w:rPr>
          <w:rFonts w:eastAsia="Times New Roman"/>
        </w:rPr>
        <w:br/>
      </w:r>
      <w:r>
        <w:rPr>
          <w:rFonts w:eastAsia="Times New Roman"/>
          <w:b/>
          <w:bCs/>
        </w:rPr>
        <w:t>Cc:</w:t>
      </w:r>
      <w:r>
        <w:rPr>
          <w:rFonts w:eastAsia="Times New Roman"/>
        </w:rPr>
        <w:t xml:space="preserve"> Pamela Bayless &lt;Pbayless@dtflaw.com&gt;; 'Joel Holt' &lt;holtvi.plaza@gmail.com&gt;; kim@japinga.com; Stefan Herpel &lt;sherpel@dtflaw.com&gt;; Charlotte Perrell &lt;Cperrell@dtflaw.com&gt;</w:t>
      </w:r>
      <w:r>
        <w:rPr>
          <w:rFonts w:eastAsia="Times New Roman"/>
        </w:rPr>
        <w:br/>
      </w:r>
      <w:r>
        <w:rPr>
          <w:rFonts w:eastAsia="Times New Roman"/>
          <w:b/>
          <w:bCs/>
        </w:rPr>
        <w:t>Subject:</w:t>
      </w:r>
      <w:r>
        <w:rPr>
          <w:rFonts w:eastAsia="Times New Roman"/>
        </w:rPr>
        <w:t xml:space="preserve"> RE: Open Issues</w:t>
      </w:r>
      <w:r>
        <w:rPr>
          <w:rFonts w:eastAsia="Times New Roman"/>
        </w:rPr>
        <w:br/>
      </w:r>
      <w:r>
        <w:rPr>
          <w:rFonts w:eastAsia="Times New Roman"/>
          <w:b/>
          <w:bCs/>
        </w:rPr>
        <w:t>Importance:</w:t>
      </w:r>
      <w:r>
        <w:rPr>
          <w:rFonts w:eastAsia="Times New Roman"/>
        </w:rPr>
        <w:t xml:space="preserve"> Low</w:t>
      </w:r>
    </w:p>
    <w:p w14:paraId="24BEBB97" w14:textId="77777777" w:rsidR="002D1B6E" w:rsidRDefault="002D1B6E" w:rsidP="002D1B6E">
      <w:pPr>
        <w:rPr>
          <w:rFonts w:eastAsia="Calibri"/>
        </w:rPr>
      </w:pPr>
    </w:p>
    <w:p w14:paraId="442F5C6F" w14:textId="124EB0AC" w:rsidR="002D1B6E" w:rsidRDefault="002D1B6E" w:rsidP="002D1B6E">
      <w:pPr>
        <w:rPr>
          <w:rFonts w:ascii="Arial" w:hAnsi="Arial" w:cs="Arial"/>
          <w:color w:val="000000"/>
          <w:sz w:val="20"/>
          <w:szCs w:val="20"/>
        </w:rPr>
      </w:pPr>
      <w:r>
        <w:rPr>
          <w:rFonts w:ascii="Arial" w:hAnsi="Arial" w:cs="Arial"/>
          <w:color w:val="000000"/>
          <w:sz w:val="20"/>
          <w:szCs w:val="20"/>
        </w:rPr>
        <w:t>Carl,</w:t>
      </w:r>
    </w:p>
    <w:p w14:paraId="6FDC79C4" w14:textId="77777777" w:rsidR="00D467A2" w:rsidRDefault="00D467A2" w:rsidP="002D1B6E">
      <w:pPr>
        <w:rPr>
          <w:rFonts w:ascii="Arial" w:hAnsi="Arial" w:cs="Arial"/>
          <w:color w:val="000000"/>
          <w:sz w:val="20"/>
          <w:szCs w:val="20"/>
        </w:rPr>
      </w:pPr>
    </w:p>
    <w:p w14:paraId="67F9DA39" w14:textId="77777777" w:rsidR="002D1B6E" w:rsidRDefault="002D1B6E" w:rsidP="002D1B6E">
      <w:pPr>
        <w:rPr>
          <w:rFonts w:ascii="Arial" w:hAnsi="Arial" w:cs="Arial"/>
          <w:color w:val="000000"/>
          <w:sz w:val="20"/>
          <w:szCs w:val="20"/>
        </w:rPr>
      </w:pPr>
      <w:r>
        <w:rPr>
          <w:rFonts w:ascii="Arial" w:hAnsi="Arial" w:cs="Arial"/>
          <w:color w:val="000000"/>
          <w:sz w:val="20"/>
          <w:szCs w:val="20"/>
        </w:rPr>
        <w:t>I am replying to your response to item 1 below. We cannot allow this issue to await Charlotte’s return. The subpoenas need to be promptly issued and served. I think our position is clear.</w:t>
      </w:r>
      <w:r w:rsidRPr="00D467A2">
        <w:rPr>
          <w:rFonts w:ascii="Arial" w:hAnsi="Arial" w:cs="Arial"/>
          <w:b/>
          <w:color w:val="000000"/>
          <w:sz w:val="20"/>
          <w:szCs w:val="20"/>
        </w:rPr>
        <w:t xml:space="preserve"> We will agree to your proposed cutoff date of 9/20/12</w:t>
      </w:r>
      <w:r>
        <w:rPr>
          <w:rFonts w:ascii="Arial" w:hAnsi="Arial" w:cs="Arial"/>
          <w:color w:val="000000"/>
          <w:sz w:val="20"/>
          <w:szCs w:val="20"/>
        </w:rPr>
        <w:t>, if you confirm that Hamed will not claim entitlement to recover for any professional fees paid in the criminal case after that date. Obviously, if he claims entitlement to recover post-9/20/12 fees, we are entitled to discovery regarding those fees. If you are unwilling to confirm, we will simply leave the period covered by the proposed subpoenas unchanged. Please advise at your earliest convenience.</w:t>
      </w:r>
    </w:p>
    <w:p w14:paraId="7735BCFB" w14:textId="77777777" w:rsidR="002D1B6E" w:rsidRDefault="002D1B6E" w:rsidP="002D1B6E">
      <w:pPr>
        <w:rPr>
          <w:rFonts w:ascii="Arial" w:hAnsi="Arial" w:cs="Arial"/>
          <w:color w:val="000000"/>
          <w:sz w:val="20"/>
          <w:szCs w:val="20"/>
        </w:rPr>
      </w:pPr>
    </w:p>
    <w:p w14:paraId="639FE82F" w14:textId="77777777" w:rsidR="002D1B6E" w:rsidRDefault="002D1B6E" w:rsidP="002D1B6E">
      <w:pPr>
        <w:rPr>
          <w:rFonts w:ascii="Arial" w:hAnsi="Arial" w:cs="Arial"/>
          <w:color w:val="000000"/>
          <w:sz w:val="20"/>
          <w:szCs w:val="20"/>
        </w:rPr>
      </w:pPr>
    </w:p>
    <w:p w14:paraId="089B4EC9" w14:textId="77777777" w:rsidR="002D1B6E" w:rsidRDefault="002D1B6E" w:rsidP="002D1B6E">
      <w:pPr>
        <w:rPr>
          <w:rFonts w:cs="Calibri"/>
          <w:color w:val="000000"/>
        </w:rPr>
      </w:pPr>
      <w:r>
        <w:rPr>
          <w:color w:val="000000"/>
        </w:rPr>
        <w:t>Gregory H. Hodges</w:t>
      </w:r>
    </w:p>
    <w:p w14:paraId="492A2439" w14:textId="77777777" w:rsidR="002D1B6E" w:rsidRDefault="002D1B6E" w:rsidP="002D1B6E">
      <w:pPr>
        <w:rPr>
          <w:color w:val="000000"/>
        </w:rPr>
      </w:pPr>
      <w:r>
        <w:rPr>
          <w:color w:val="000000"/>
        </w:rPr>
        <w:t xml:space="preserve">Dudley, Topper and </w:t>
      </w:r>
      <w:proofErr w:type="spellStart"/>
      <w:r>
        <w:rPr>
          <w:color w:val="000000"/>
        </w:rPr>
        <w:t>Feuerzeig</w:t>
      </w:r>
      <w:proofErr w:type="spellEnd"/>
      <w:r>
        <w:rPr>
          <w:color w:val="000000"/>
        </w:rPr>
        <w:t>, LLP</w:t>
      </w:r>
    </w:p>
    <w:p w14:paraId="70BC892D" w14:textId="77777777" w:rsidR="002D1B6E" w:rsidRDefault="002D1B6E" w:rsidP="002D1B6E">
      <w:pPr>
        <w:rPr>
          <w:color w:val="000000"/>
        </w:rPr>
      </w:pPr>
      <w:r>
        <w:rPr>
          <w:color w:val="000000"/>
        </w:rPr>
        <w:t>Law House</w:t>
      </w:r>
    </w:p>
    <w:p w14:paraId="0BE787D3" w14:textId="77777777" w:rsidR="002D1B6E" w:rsidRDefault="002D1B6E" w:rsidP="002D1B6E">
      <w:pPr>
        <w:rPr>
          <w:color w:val="000000"/>
        </w:rPr>
      </w:pPr>
      <w:r>
        <w:rPr>
          <w:color w:val="000000"/>
        </w:rPr>
        <w:t xml:space="preserve">1000 Frederiksberg </w:t>
      </w:r>
      <w:proofErr w:type="spellStart"/>
      <w:r>
        <w:rPr>
          <w:color w:val="000000"/>
        </w:rPr>
        <w:t>Gade</w:t>
      </w:r>
      <w:proofErr w:type="spellEnd"/>
    </w:p>
    <w:p w14:paraId="4C526286" w14:textId="77777777" w:rsidR="002D1B6E" w:rsidRDefault="002D1B6E" w:rsidP="002D1B6E">
      <w:pPr>
        <w:rPr>
          <w:color w:val="000000"/>
        </w:rPr>
      </w:pPr>
      <w:r>
        <w:rPr>
          <w:color w:val="000000"/>
        </w:rPr>
        <w:t>St. Thomas, VI 00802</w:t>
      </w:r>
    </w:p>
    <w:p w14:paraId="0F9A835A" w14:textId="77777777" w:rsidR="002D1B6E" w:rsidRDefault="002D1B6E" w:rsidP="002D1B6E">
      <w:pPr>
        <w:rPr>
          <w:color w:val="000000"/>
        </w:rPr>
      </w:pPr>
      <w:r>
        <w:rPr>
          <w:color w:val="000000"/>
        </w:rPr>
        <w:t>(340) 715-4405 Telephone</w:t>
      </w:r>
    </w:p>
    <w:p w14:paraId="35ADD0EA" w14:textId="77777777" w:rsidR="002D1B6E" w:rsidRDefault="002D1B6E" w:rsidP="002D1B6E">
      <w:pPr>
        <w:rPr>
          <w:color w:val="000000"/>
        </w:rPr>
      </w:pPr>
      <w:r>
        <w:rPr>
          <w:color w:val="000000"/>
        </w:rPr>
        <w:t>(340) 715-4400 Facsimile</w:t>
      </w:r>
    </w:p>
    <w:p w14:paraId="683463D7" w14:textId="77777777" w:rsidR="002D1B6E" w:rsidRDefault="002D1B6E" w:rsidP="002D1B6E">
      <w:pPr>
        <w:rPr>
          <w:color w:val="000000"/>
        </w:rPr>
      </w:pPr>
      <w:r>
        <w:rPr>
          <w:color w:val="000000"/>
        </w:rPr>
        <w:t xml:space="preserve">Email: </w:t>
      </w:r>
      <w:hyperlink r:id="rId10" w:history="1">
        <w:r>
          <w:rPr>
            <w:rStyle w:val="Hyperlink"/>
          </w:rPr>
          <w:t>ghodges@dtflaw.com</w:t>
        </w:r>
      </w:hyperlink>
    </w:p>
    <w:p w14:paraId="3CE73035" w14:textId="16489D03" w:rsidR="002D1B6E" w:rsidRDefault="002F472C" w:rsidP="002D1B6E">
      <w:hyperlink r:id="rId11" w:history="1">
        <w:r w:rsidR="002D1B6E">
          <w:rPr>
            <w:rStyle w:val="Hyperlink"/>
          </w:rPr>
          <w:t>www.dtflaw.com</w:t>
        </w:r>
      </w:hyperlink>
    </w:p>
    <w:p w14:paraId="7ABC41B2" w14:textId="2331400E" w:rsidR="002D1B6E" w:rsidRDefault="002D1B6E" w:rsidP="002D1B6E">
      <w:pPr>
        <w:rPr>
          <w:color w:val="000000"/>
        </w:rPr>
      </w:pPr>
    </w:p>
    <w:p w14:paraId="33730C43" w14:textId="00F85309" w:rsidR="002D1B6E" w:rsidRDefault="002D1B6E" w:rsidP="002D1B6E">
      <w:pPr>
        <w:rPr>
          <w:color w:val="000000"/>
        </w:rPr>
      </w:pPr>
      <w:r>
        <w:rPr>
          <w:color w:val="000000"/>
        </w:rPr>
        <w:t>_____________________________________________________________________________________</w:t>
      </w:r>
    </w:p>
    <w:p w14:paraId="21C61260" w14:textId="77777777" w:rsidR="002D1B6E" w:rsidRDefault="002D1B6E" w:rsidP="002D1B6E">
      <w:pPr>
        <w:rPr>
          <w:color w:val="000000"/>
        </w:rPr>
      </w:pPr>
    </w:p>
    <w:p w14:paraId="7EAAC352" w14:textId="77777777" w:rsidR="002D1B6E" w:rsidRDefault="002D1B6E" w:rsidP="002D1B6E">
      <w:pPr>
        <w:rPr>
          <w:rFonts w:cs="Calibri"/>
        </w:rPr>
      </w:pPr>
      <w:r>
        <w:rPr>
          <w:b/>
          <w:bCs/>
        </w:rPr>
        <w:t>From:</w:t>
      </w:r>
      <w:r>
        <w:t xml:space="preserve"> </w:t>
      </w:r>
      <w:proofErr w:type="spellStart"/>
      <w:r>
        <w:t>carl@hartmann.attorney</w:t>
      </w:r>
      <w:proofErr w:type="spellEnd"/>
      <w:r>
        <w:t xml:space="preserve"> &lt;</w:t>
      </w:r>
      <w:proofErr w:type="spellStart"/>
      <w:r>
        <w:t>carl@hartmann.attorney</w:t>
      </w:r>
      <w:proofErr w:type="spellEnd"/>
      <w:r>
        <w:t xml:space="preserve">&gt; </w:t>
      </w:r>
      <w:r>
        <w:br/>
      </w:r>
      <w:r>
        <w:rPr>
          <w:b/>
          <w:bCs/>
        </w:rPr>
        <w:t>Sent:</w:t>
      </w:r>
      <w:r>
        <w:t xml:space="preserve"> Wednesday, June 13, 2018 10:22 AM</w:t>
      </w:r>
      <w:r>
        <w:br/>
      </w:r>
      <w:r>
        <w:rPr>
          <w:b/>
          <w:bCs/>
        </w:rPr>
        <w:t>To:</w:t>
      </w:r>
      <w:r>
        <w:t xml:space="preserve"> Charlotte Perrell &lt;Cperrell@dtflaw.com&gt;</w:t>
      </w:r>
      <w:r>
        <w:br/>
      </w:r>
      <w:r>
        <w:rPr>
          <w:b/>
          <w:bCs/>
        </w:rPr>
        <w:t>Cc:</w:t>
      </w:r>
      <w:r>
        <w:t xml:space="preserve"> Pamela Bayless &lt;Pbayless@dtflaw.com&gt;; 'Joel Holt' &lt;holtvi.plaza@gmail.com&gt;; kim@japinga.com; Gregory Hodges &lt;Ghodges@dtflaw.com&gt;; Stefan Herpel &lt;sherpel@dtflaw.com&gt;</w:t>
      </w:r>
      <w:r>
        <w:br/>
      </w:r>
      <w:r>
        <w:rPr>
          <w:b/>
          <w:bCs/>
        </w:rPr>
        <w:t>Subject:</w:t>
      </w:r>
      <w:r>
        <w:t xml:space="preserve"> RE: Open Issues</w:t>
      </w:r>
      <w:r>
        <w:br/>
      </w:r>
      <w:r>
        <w:rPr>
          <w:b/>
          <w:bCs/>
        </w:rPr>
        <w:t>Importance:</w:t>
      </w:r>
      <w:r>
        <w:t xml:space="preserve"> Low</w:t>
      </w:r>
    </w:p>
    <w:p w14:paraId="78141E4A" w14:textId="77777777" w:rsidR="002D1B6E" w:rsidRDefault="002D1B6E" w:rsidP="002D1B6E"/>
    <w:p w14:paraId="36DB06AD" w14:textId="77777777" w:rsidR="002D1B6E" w:rsidRDefault="002D1B6E" w:rsidP="002D1B6E">
      <w:r>
        <w:t>Charlotte:</w:t>
      </w:r>
    </w:p>
    <w:p w14:paraId="0B9BF630" w14:textId="77777777" w:rsidR="002D1B6E" w:rsidRDefault="002D1B6E" w:rsidP="002D1B6E"/>
    <w:p w14:paraId="79405305" w14:textId="77777777" w:rsidR="002D1B6E" w:rsidRDefault="002D1B6E" w:rsidP="002D1B6E">
      <w:r>
        <w:t xml:space="preserve">See responses below in </w:t>
      </w:r>
      <w:r>
        <w:rPr>
          <w:b/>
          <w:bCs/>
          <w:color w:val="2F5597"/>
        </w:rPr>
        <w:t>Blue</w:t>
      </w:r>
    </w:p>
    <w:p w14:paraId="33BDE0E0" w14:textId="77777777" w:rsidR="002D1B6E" w:rsidRDefault="002D1B6E" w:rsidP="002D1B6E"/>
    <w:p w14:paraId="24E69EAE" w14:textId="77777777" w:rsidR="002D1B6E" w:rsidRDefault="002D1B6E">
      <w:pPr>
        <w:spacing w:after="160" w:line="259" w:lineRule="auto"/>
        <w:rPr>
          <w:sz w:val="28"/>
          <w:szCs w:val="28"/>
        </w:rPr>
      </w:pPr>
      <w:r>
        <w:rPr>
          <w:sz w:val="28"/>
          <w:szCs w:val="28"/>
        </w:rPr>
        <w:br w:type="page"/>
      </w:r>
    </w:p>
    <w:p w14:paraId="5A17E9AC" w14:textId="1A435A29" w:rsidR="002D1B6E" w:rsidRDefault="002D1B6E" w:rsidP="002D1B6E">
      <w:pPr>
        <w:rPr>
          <w:sz w:val="28"/>
          <w:szCs w:val="28"/>
        </w:rPr>
      </w:pPr>
      <w:r>
        <w:rPr>
          <w:sz w:val="28"/>
          <w:szCs w:val="28"/>
        </w:rPr>
        <w:lastRenderedPageBreak/>
        <w:t xml:space="preserve">Carl, </w:t>
      </w:r>
    </w:p>
    <w:p w14:paraId="626C5DF9" w14:textId="77777777" w:rsidR="002D1B6E" w:rsidRDefault="002D1B6E" w:rsidP="002D1B6E">
      <w:pPr>
        <w:rPr>
          <w:sz w:val="28"/>
          <w:szCs w:val="28"/>
        </w:rPr>
      </w:pPr>
    </w:p>
    <w:p w14:paraId="725E0846" w14:textId="77777777" w:rsidR="002D1B6E" w:rsidRDefault="002D1B6E" w:rsidP="002D1B6E">
      <w:pPr>
        <w:rPr>
          <w:sz w:val="28"/>
          <w:szCs w:val="28"/>
        </w:rPr>
      </w:pPr>
      <w:r>
        <w:rPr>
          <w:sz w:val="28"/>
          <w:szCs w:val="28"/>
        </w:rPr>
        <w:t xml:space="preserve">Good evening.  I will be off-island beginning tomorrow and have been discussing the various open items with Greg.  In my absence, feel free to communicate with either Greg or Stefan.  </w:t>
      </w:r>
    </w:p>
    <w:p w14:paraId="1C705813" w14:textId="77777777" w:rsidR="002D1B6E" w:rsidRDefault="002D1B6E" w:rsidP="002D1B6E">
      <w:pPr>
        <w:rPr>
          <w:sz w:val="28"/>
          <w:szCs w:val="28"/>
        </w:rPr>
      </w:pPr>
    </w:p>
    <w:p w14:paraId="1CEF8115" w14:textId="77777777" w:rsidR="002D1B6E" w:rsidRDefault="002D1B6E" w:rsidP="002D1B6E">
      <w:pPr>
        <w:rPr>
          <w:sz w:val="28"/>
          <w:szCs w:val="28"/>
        </w:rPr>
      </w:pPr>
      <w:r>
        <w:rPr>
          <w:sz w:val="28"/>
          <w:szCs w:val="28"/>
        </w:rPr>
        <w:t xml:space="preserve">To keep things moving forward, below are my responses to certain open items: </w:t>
      </w:r>
    </w:p>
    <w:p w14:paraId="2B37D49A" w14:textId="77777777" w:rsidR="002D1B6E" w:rsidRDefault="002D1B6E" w:rsidP="002D1B6E">
      <w:pPr>
        <w:rPr>
          <w:sz w:val="28"/>
          <w:szCs w:val="28"/>
        </w:rPr>
      </w:pPr>
    </w:p>
    <w:p w14:paraId="17E3E6D9" w14:textId="77777777" w:rsidR="002D1B6E" w:rsidRDefault="002D1B6E" w:rsidP="002D1B6E">
      <w:pPr>
        <w:numPr>
          <w:ilvl w:val="0"/>
          <w:numId w:val="20"/>
        </w:numPr>
        <w:rPr>
          <w:sz w:val="28"/>
          <w:szCs w:val="28"/>
        </w:rPr>
      </w:pPr>
      <w:r>
        <w:rPr>
          <w:sz w:val="28"/>
          <w:szCs w:val="28"/>
        </w:rPr>
        <w:t xml:space="preserve">As to the subpoenas to the various attorneys in the criminal case, you proposed limiting the time frame to September 20, 2012.  We would be agreeable to that limitation so long as you can confirm that no attorneys’ fees are being sought by Hamed for fees paid in the criminal case after September 20, 2012.   If so, please advise and we will amend the Exhibit A to the subpoenas to reflect that change.  (Please “Reply All” so everyone is aware of the status).  </w:t>
      </w:r>
    </w:p>
    <w:p w14:paraId="1D1BD093" w14:textId="77777777" w:rsidR="002D1B6E" w:rsidRDefault="002D1B6E" w:rsidP="002D1B6E"/>
    <w:p w14:paraId="4F1D64A7" w14:textId="2E55E5FD" w:rsidR="002D1B6E" w:rsidRDefault="002D1B6E" w:rsidP="002D1B6E">
      <w:pPr>
        <w:rPr>
          <w:b/>
          <w:bCs/>
          <w:color w:val="2F5597"/>
          <w:sz w:val="28"/>
          <w:szCs w:val="28"/>
        </w:rPr>
      </w:pPr>
      <w:r w:rsidRPr="002D1B6E">
        <w:rPr>
          <w:b/>
          <w:bCs/>
          <w:color w:val="2F5597"/>
          <w:sz w:val="28"/>
          <w:szCs w:val="28"/>
        </w:rPr>
        <w:t>I’m not sure I understand this. I will wait until you return to discuss.</w:t>
      </w:r>
    </w:p>
    <w:p w14:paraId="3064E910" w14:textId="2A4DCF99" w:rsidR="00D13E95" w:rsidRDefault="00D13E95" w:rsidP="002D1B6E">
      <w:pPr>
        <w:rPr>
          <w:b/>
          <w:bCs/>
          <w:color w:val="2F5597"/>
          <w:sz w:val="28"/>
          <w:szCs w:val="28"/>
        </w:rPr>
      </w:pPr>
    </w:p>
    <w:p w14:paraId="0621F0AF" w14:textId="3913B0A1" w:rsidR="00D13E95" w:rsidRPr="002D1B6E" w:rsidRDefault="00D13E95" w:rsidP="002D1B6E">
      <w:pPr>
        <w:rPr>
          <w:b/>
          <w:bCs/>
          <w:color w:val="2F5597"/>
          <w:sz w:val="28"/>
          <w:szCs w:val="28"/>
        </w:rPr>
      </w:pPr>
      <w:r w:rsidRPr="00D13E95">
        <w:rPr>
          <w:b/>
          <w:bCs/>
          <w:color w:val="000000" w:themeColor="text1"/>
          <w:sz w:val="28"/>
          <w:szCs w:val="28"/>
        </w:rPr>
        <w:t xml:space="preserve">* * * * </w:t>
      </w:r>
    </w:p>
    <w:p w14:paraId="35AB3EEC" w14:textId="77777777" w:rsidR="002D1B6E" w:rsidRDefault="002D1B6E" w:rsidP="002D1B6E">
      <w:pPr>
        <w:pStyle w:val="ListParagraph"/>
        <w:rPr>
          <w:sz w:val="28"/>
          <w:szCs w:val="28"/>
        </w:rPr>
      </w:pPr>
    </w:p>
    <w:p w14:paraId="02AAC875" w14:textId="77777777" w:rsidR="002D1B6E" w:rsidRPr="002D1B6E" w:rsidRDefault="002D1B6E" w:rsidP="007822E1">
      <w:pPr>
        <w:autoSpaceDE w:val="0"/>
        <w:autoSpaceDN w:val="0"/>
        <w:adjustRightInd w:val="0"/>
        <w:spacing w:line="480" w:lineRule="auto"/>
        <w:jc w:val="both"/>
        <w:rPr>
          <w:rFonts w:ascii="Arial" w:eastAsia="Times New Roman" w:hAnsi="Arial" w:cs="Arial"/>
          <w:sz w:val="24"/>
          <w:szCs w:val="76"/>
        </w:rPr>
      </w:pPr>
    </w:p>
    <w:sectPr w:rsidR="002D1B6E" w:rsidRPr="002D1B6E"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CD02" w14:textId="77777777" w:rsidR="002F472C" w:rsidRDefault="002F472C" w:rsidP="00436628">
      <w:r>
        <w:separator/>
      </w:r>
    </w:p>
  </w:endnote>
  <w:endnote w:type="continuationSeparator" w:id="0">
    <w:p w14:paraId="1B13AA9F" w14:textId="77777777" w:rsidR="002F472C" w:rsidRDefault="002F472C"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B2AD" w14:textId="77777777" w:rsidR="002F472C" w:rsidRDefault="002F472C" w:rsidP="00436628">
      <w:r>
        <w:separator/>
      </w:r>
    </w:p>
  </w:footnote>
  <w:footnote w:type="continuationSeparator" w:id="0">
    <w:p w14:paraId="050A22E8" w14:textId="77777777" w:rsidR="002F472C" w:rsidRDefault="002F472C" w:rsidP="00436628">
      <w:r>
        <w:continuationSeparator/>
      </w:r>
    </w:p>
  </w:footnote>
  <w:footnote w:id="1">
    <w:p w14:paraId="30CB40F8" w14:textId="5E7F353A" w:rsidR="00E02A10" w:rsidRDefault="00E02A10" w:rsidP="00E02A10">
      <w:pPr>
        <w:pStyle w:val="FootnoteText"/>
        <w:jc w:val="both"/>
      </w:pPr>
      <w:r>
        <w:rPr>
          <w:rStyle w:val="FootnoteReference"/>
        </w:rPr>
        <w:footnoteRef/>
      </w:r>
      <w:r>
        <w:t xml:space="preserve"> </w:t>
      </w:r>
      <w:r w:rsidRPr="00E02A10">
        <w:rPr>
          <w:rFonts w:ascii="Arial" w:hAnsi="Arial" w:cs="Arial"/>
          <w:sz w:val="24"/>
        </w:rPr>
        <w:t>This "net profits" argument seems central to Yusuf's assertion of these special benefits.</w:t>
      </w:r>
    </w:p>
    <w:p w14:paraId="5129E11D" w14:textId="77777777" w:rsidR="00E02A10" w:rsidRDefault="00E02A10">
      <w:pPr>
        <w:pStyle w:val="FootnoteText"/>
      </w:pPr>
    </w:p>
  </w:footnote>
  <w:footnote w:id="2">
    <w:p w14:paraId="16045EFC" w14:textId="61CC0643" w:rsidR="005A0B08" w:rsidRDefault="005A0B08" w:rsidP="005A0B08">
      <w:pPr>
        <w:pStyle w:val="FootnoteText"/>
        <w:jc w:val="both"/>
      </w:pPr>
      <w:r>
        <w:rPr>
          <w:rStyle w:val="FootnoteReference"/>
        </w:rPr>
        <w:footnoteRef/>
      </w:r>
      <w:r>
        <w:t xml:space="preserve"> </w:t>
      </w:r>
      <w:r w:rsidRPr="005A0B08">
        <w:rPr>
          <w:rFonts w:ascii="Arial" w:hAnsi="Arial" w:cs="Arial"/>
          <w:sz w:val="24"/>
        </w:rPr>
        <w:t>Hamed has attempted to ascertain this from Yusuf.</w:t>
      </w:r>
    </w:p>
  </w:footnote>
  <w:footnote w:id="3">
    <w:p w14:paraId="776DEDC3" w14:textId="357F3818" w:rsidR="00AD5BF8" w:rsidRDefault="00AD5BF8" w:rsidP="00AD5BF8">
      <w:pPr>
        <w:pStyle w:val="FootnoteText"/>
        <w:jc w:val="both"/>
        <w:rPr>
          <w:rFonts w:ascii="Arial" w:hAnsi="Arial" w:cs="Arial"/>
          <w:sz w:val="24"/>
        </w:rPr>
      </w:pPr>
      <w:r>
        <w:rPr>
          <w:rStyle w:val="FootnoteReference"/>
        </w:rPr>
        <w:footnoteRef/>
      </w:r>
      <w:r>
        <w:t xml:space="preserve"> </w:t>
      </w:r>
      <w:r w:rsidRPr="00AD5BF8">
        <w:rPr>
          <w:rFonts w:ascii="Arial" w:hAnsi="Arial" w:cs="Arial"/>
          <w:sz w:val="24"/>
        </w:rPr>
        <w:t xml:space="preserve">See Hamed’s </w:t>
      </w:r>
      <w:r w:rsidRPr="00D1646D">
        <w:rPr>
          <w:rFonts w:ascii="Arial" w:hAnsi="Arial" w:cs="Arial"/>
          <w:i/>
          <w:sz w:val="24"/>
        </w:rPr>
        <w:t>Notice</w:t>
      </w:r>
      <w:r w:rsidRPr="00AD5BF8">
        <w:rPr>
          <w:rFonts w:ascii="Arial" w:hAnsi="Arial" w:cs="Arial"/>
          <w:sz w:val="24"/>
        </w:rPr>
        <w:t xml:space="preserve"> </w:t>
      </w:r>
      <w:r w:rsidR="00044795">
        <w:rPr>
          <w:rFonts w:ascii="Arial" w:hAnsi="Arial" w:cs="Arial"/>
          <w:sz w:val="24"/>
        </w:rPr>
        <w:t>o</w:t>
      </w:r>
      <w:r w:rsidRPr="00AD5BF8">
        <w:rPr>
          <w:rFonts w:ascii="Arial" w:hAnsi="Arial" w:cs="Arial"/>
          <w:sz w:val="24"/>
        </w:rPr>
        <w:t>f "</w:t>
      </w:r>
      <w:r w:rsidRPr="00D1646D">
        <w:rPr>
          <w:rFonts w:ascii="Arial" w:hAnsi="Arial" w:cs="Arial"/>
          <w:i/>
          <w:sz w:val="24"/>
        </w:rPr>
        <w:t xml:space="preserve">No Privilege" Assertion Regarding </w:t>
      </w:r>
      <w:r w:rsidR="00044795" w:rsidRPr="00D1646D">
        <w:rPr>
          <w:rFonts w:ascii="Arial" w:hAnsi="Arial" w:cs="Arial"/>
          <w:i/>
          <w:sz w:val="24"/>
        </w:rPr>
        <w:t>t</w:t>
      </w:r>
      <w:r w:rsidRPr="00D1646D">
        <w:rPr>
          <w:rFonts w:ascii="Arial" w:hAnsi="Arial" w:cs="Arial"/>
          <w:i/>
          <w:sz w:val="24"/>
        </w:rPr>
        <w:t>he Yusuf Deposition Notices/</w:t>
      </w:r>
      <w:r w:rsidRPr="00D1646D">
        <w:rPr>
          <w:rFonts w:ascii="Arial" w:hAnsi="Arial" w:cs="Arial"/>
          <w:i/>
          <w:sz w:val="24"/>
        </w:rPr>
        <w:t xml:space="preserve">Subpoenae </w:t>
      </w:r>
      <w:r w:rsidR="00044795" w:rsidRPr="00D1646D">
        <w:rPr>
          <w:rFonts w:ascii="Arial" w:hAnsi="Arial" w:cs="Arial"/>
          <w:i/>
          <w:sz w:val="24"/>
        </w:rPr>
        <w:t>t</w:t>
      </w:r>
      <w:r w:rsidRPr="00D1646D">
        <w:rPr>
          <w:rFonts w:ascii="Arial" w:hAnsi="Arial" w:cs="Arial"/>
          <w:i/>
          <w:sz w:val="24"/>
        </w:rPr>
        <w:t xml:space="preserve">o Criminal Counsel </w:t>
      </w:r>
      <w:r w:rsidR="00044795" w:rsidRPr="00D1646D">
        <w:rPr>
          <w:rFonts w:ascii="Arial" w:hAnsi="Arial" w:cs="Arial"/>
          <w:i/>
          <w:sz w:val="24"/>
        </w:rPr>
        <w:t>a</w:t>
      </w:r>
      <w:r w:rsidRPr="00D1646D">
        <w:rPr>
          <w:rFonts w:ascii="Arial" w:hAnsi="Arial" w:cs="Arial"/>
          <w:i/>
          <w:sz w:val="24"/>
        </w:rPr>
        <w:t xml:space="preserve">s </w:t>
      </w:r>
      <w:r w:rsidR="00044795" w:rsidRPr="00D1646D">
        <w:rPr>
          <w:rFonts w:ascii="Arial" w:hAnsi="Arial" w:cs="Arial"/>
          <w:i/>
          <w:sz w:val="24"/>
        </w:rPr>
        <w:t>t</w:t>
      </w:r>
      <w:r w:rsidRPr="00D1646D">
        <w:rPr>
          <w:rFonts w:ascii="Arial" w:hAnsi="Arial" w:cs="Arial"/>
          <w:i/>
          <w:sz w:val="24"/>
        </w:rPr>
        <w:t>o 'Joint Defense Agreement' Fees</w:t>
      </w:r>
      <w:r w:rsidRPr="00AD5BF8">
        <w:rPr>
          <w:rFonts w:ascii="Arial" w:hAnsi="Arial" w:cs="Arial"/>
          <w:sz w:val="24"/>
        </w:rPr>
        <w:t>.</w:t>
      </w:r>
      <w:r w:rsidR="00D1646D">
        <w:rPr>
          <w:rFonts w:ascii="Arial" w:hAnsi="Arial" w:cs="Arial"/>
          <w:sz w:val="24"/>
        </w:rPr>
        <w:t>"</w:t>
      </w:r>
    </w:p>
    <w:p w14:paraId="5D306D1F" w14:textId="77777777" w:rsidR="00D1646D" w:rsidRDefault="00D1646D" w:rsidP="00AD5BF8">
      <w:pPr>
        <w:pStyle w:val="FootnoteText"/>
        <w:jc w:val="both"/>
      </w:pPr>
    </w:p>
  </w:footnote>
  <w:footnote w:id="4">
    <w:p w14:paraId="639E0ED1" w14:textId="77777777" w:rsidR="00D13E95" w:rsidRDefault="00D13E95" w:rsidP="00D13E95">
      <w:pPr>
        <w:pStyle w:val="FootnoteText"/>
        <w:jc w:val="both"/>
      </w:pPr>
      <w:r>
        <w:rPr>
          <w:rStyle w:val="FootnoteReference"/>
        </w:rPr>
        <w:footnoteRef/>
      </w:r>
      <w:r>
        <w:t xml:space="preserve"> </w:t>
      </w:r>
      <w:r w:rsidRPr="00B763FF">
        <w:rPr>
          <w:rFonts w:ascii="Arial" w:hAnsi="Arial" w:cs="Arial"/>
          <w:sz w:val="24"/>
        </w:rPr>
        <w:t>Hamed cannot (and does not yet object on the basis of privilege, because the papers are insufficiently clear to allow him to do so.</w:t>
      </w:r>
      <w:r>
        <w:t xml:space="preserve"> </w:t>
      </w:r>
      <w:r>
        <w:rPr>
          <w:rFonts w:ascii="Arial" w:hAnsi="Arial" w:cs="Arial"/>
          <w:sz w:val="24"/>
          <w:szCs w:val="24"/>
        </w:rPr>
        <w:t>Although Yusuf asked for such an agreement by email less than two business days ago (</w:t>
      </w:r>
      <w:r w:rsidRPr="00165F53">
        <w:rPr>
          <w:rFonts w:ascii="Arial" w:hAnsi="Arial" w:cs="Arial"/>
          <w:b/>
          <w:sz w:val="24"/>
          <w:szCs w:val="24"/>
        </w:rPr>
        <w:t>Exhibit 1</w:t>
      </w:r>
      <w:r>
        <w:rPr>
          <w:rFonts w:ascii="Arial" w:hAnsi="Arial" w:cs="Arial"/>
          <w:sz w:val="24"/>
          <w:szCs w:val="24"/>
        </w:rPr>
        <w:t>) and despite the fact that Hamed had not yet responded, Yusuf has proceeded at his own risk with regard to this objection.  By this filing, and because this motion was filed in such a manner, Hamed gives notice that he does not agree to such a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E2E1" w14:textId="6B7A9427" w:rsidR="009A64DA" w:rsidRPr="00552F54" w:rsidRDefault="009A64DA">
    <w:pPr>
      <w:pStyle w:val="Header"/>
      <w:rPr>
        <w:noProof/>
      </w:rPr>
    </w:pPr>
    <w:r w:rsidRPr="00552F54">
      <w:rPr>
        <w:b/>
        <w:noProof/>
      </w:rPr>
      <w:t xml:space="preserve">Page </w:t>
    </w:r>
    <w:r w:rsidRPr="00552F54">
      <w:rPr>
        <w:b/>
        <w:noProof/>
      </w:rPr>
      <w:fldChar w:fldCharType="begin"/>
    </w:r>
    <w:r w:rsidRPr="00552F54">
      <w:rPr>
        <w:b/>
        <w:noProof/>
      </w:rPr>
      <w:instrText xml:space="preserve"> PAGE   \* MERGEFORMAT </w:instrText>
    </w:r>
    <w:r w:rsidRPr="00552F54">
      <w:rPr>
        <w:b/>
        <w:noProof/>
      </w:rPr>
      <w:fldChar w:fldCharType="separate"/>
    </w:r>
    <w:r w:rsidR="007F548C">
      <w:rPr>
        <w:b/>
        <w:noProof/>
      </w:rPr>
      <w:t>3</w:t>
    </w:r>
    <w:r w:rsidRPr="00552F54">
      <w:rPr>
        <w:b/>
        <w:noProof/>
      </w:rPr>
      <w:fldChar w:fldCharType="end"/>
    </w:r>
    <w:r w:rsidRPr="00552F54">
      <w:rPr>
        <w:noProof/>
      </w:rPr>
      <w:t xml:space="preserve"> </w:t>
    </w:r>
    <w:r w:rsidR="00A45089">
      <w:rPr>
        <w:noProof/>
      </w:rPr>
      <w:t>–</w:t>
    </w:r>
    <w:r w:rsidRPr="00552F54">
      <w:rPr>
        <w:noProof/>
      </w:rPr>
      <w:t xml:space="preserve"> </w:t>
    </w:r>
    <w:r w:rsidR="004A5464">
      <w:rPr>
        <w:noProof/>
      </w:rPr>
      <w:t xml:space="preserve">Hamed </w:t>
    </w:r>
    <w:r w:rsidR="00F14C2F">
      <w:rPr>
        <w:noProof/>
      </w:rPr>
      <w:t>Objection to Motion for Letter Rogatory</w:t>
    </w:r>
  </w:p>
  <w:p w14:paraId="506E8D15" w14:textId="77777777" w:rsidR="009A64DA" w:rsidRPr="008804CF" w:rsidRDefault="009A64DA">
    <w:pPr>
      <w:pStyle w:val="Header"/>
      <w:rPr>
        <w:noProof/>
        <w:sz w:val="8"/>
        <w:szCs w:val="8"/>
      </w:rPr>
    </w:pPr>
  </w:p>
  <w:p w14:paraId="3C273313" w14:textId="77777777" w:rsidR="009A64DA" w:rsidRDefault="009A64D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2"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3FFA"/>
    <w:multiLevelType w:val="hybridMultilevel"/>
    <w:tmpl w:val="A8C41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7" w15:restartNumberingAfterBreak="0">
    <w:nsid w:val="6E737463"/>
    <w:multiLevelType w:val="hybridMultilevel"/>
    <w:tmpl w:val="60761808"/>
    <w:lvl w:ilvl="0" w:tplc="34506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82B25"/>
    <w:multiLevelType w:val="hybridMultilevel"/>
    <w:tmpl w:val="724EB6F2"/>
    <w:lvl w:ilvl="0" w:tplc="6A6E9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9"/>
  </w:num>
  <w:num w:numId="4">
    <w:abstractNumId w:val="10"/>
  </w:num>
  <w:num w:numId="5">
    <w:abstractNumId w:val="14"/>
  </w:num>
  <w:num w:numId="6">
    <w:abstractNumId w:val="6"/>
  </w:num>
  <w:num w:numId="7">
    <w:abstractNumId w:val="11"/>
  </w:num>
  <w:num w:numId="8">
    <w:abstractNumId w:val="9"/>
  </w:num>
  <w:num w:numId="9">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7"/>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3AC2"/>
    <w:rsid w:val="00005678"/>
    <w:rsid w:val="0001249D"/>
    <w:rsid w:val="00014715"/>
    <w:rsid w:val="00015B5E"/>
    <w:rsid w:val="00016C1F"/>
    <w:rsid w:val="00020028"/>
    <w:rsid w:val="00020035"/>
    <w:rsid w:val="00022A6E"/>
    <w:rsid w:val="000236BE"/>
    <w:rsid w:val="00023B25"/>
    <w:rsid w:val="00024418"/>
    <w:rsid w:val="00025F58"/>
    <w:rsid w:val="000272DF"/>
    <w:rsid w:val="0003233B"/>
    <w:rsid w:val="00033362"/>
    <w:rsid w:val="00033A82"/>
    <w:rsid w:val="000343A0"/>
    <w:rsid w:val="00034A6D"/>
    <w:rsid w:val="0003689D"/>
    <w:rsid w:val="00036B1A"/>
    <w:rsid w:val="0004068C"/>
    <w:rsid w:val="000407CB"/>
    <w:rsid w:val="00040B99"/>
    <w:rsid w:val="0004207E"/>
    <w:rsid w:val="00043385"/>
    <w:rsid w:val="000433A8"/>
    <w:rsid w:val="000436E3"/>
    <w:rsid w:val="00044795"/>
    <w:rsid w:val="00044A78"/>
    <w:rsid w:val="000454FF"/>
    <w:rsid w:val="00052A64"/>
    <w:rsid w:val="0005426A"/>
    <w:rsid w:val="00055C9A"/>
    <w:rsid w:val="000567AC"/>
    <w:rsid w:val="00057B8B"/>
    <w:rsid w:val="00060B75"/>
    <w:rsid w:val="000616F3"/>
    <w:rsid w:val="00067135"/>
    <w:rsid w:val="0007168C"/>
    <w:rsid w:val="00073C0E"/>
    <w:rsid w:val="000753E7"/>
    <w:rsid w:val="000754AF"/>
    <w:rsid w:val="00076347"/>
    <w:rsid w:val="000801F6"/>
    <w:rsid w:val="00080286"/>
    <w:rsid w:val="000803C8"/>
    <w:rsid w:val="00080AA9"/>
    <w:rsid w:val="00081FBE"/>
    <w:rsid w:val="0008405E"/>
    <w:rsid w:val="000843BD"/>
    <w:rsid w:val="00084DB0"/>
    <w:rsid w:val="00087D94"/>
    <w:rsid w:val="00090332"/>
    <w:rsid w:val="0009121A"/>
    <w:rsid w:val="00091C96"/>
    <w:rsid w:val="00092BED"/>
    <w:rsid w:val="00093200"/>
    <w:rsid w:val="0009700A"/>
    <w:rsid w:val="000A0E6E"/>
    <w:rsid w:val="000A1D34"/>
    <w:rsid w:val="000A39AF"/>
    <w:rsid w:val="000A3C6F"/>
    <w:rsid w:val="000A4B83"/>
    <w:rsid w:val="000A6FDF"/>
    <w:rsid w:val="000B1B49"/>
    <w:rsid w:val="000B3BE2"/>
    <w:rsid w:val="000B6FD1"/>
    <w:rsid w:val="000B7BDD"/>
    <w:rsid w:val="000B7D47"/>
    <w:rsid w:val="000C0379"/>
    <w:rsid w:val="000C05FD"/>
    <w:rsid w:val="000C2F39"/>
    <w:rsid w:val="000C311E"/>
    <w:rsid w:val="000C3222"/>
    <w:rsid w:val="000C388C"/>
    <w:rsid w:val="000C6A5C"/>
    <w:rsid w:val="000C6C80"/>
    <w:rsid w:val="000D0F35"/>
    <w:rsid w:val="000D0FC4"/>
    <w:rsid w:val="000D3977"/>
    <w:rsid w:val="000D53F1"/>
    <w:rsid w:val="000D67E0"/>
    <w:rsid w:val="000D7C7E"/>
    <w:rsid w:val="000E0A0E"/>
    <w:rsid w:val="000E15B0"/>
    <w:rsid w:val="000E19C3"/>
    <w:rsid w:val="000E1CEE"/>
    <w:rsid w:val="000E2C3C"/>
    <w:rsid w:val="000E4115"/>
    <w:rsid w:val="000E61CD"/>
    <w:rsid w:val="000E741D"/>
    <w:rsid w:val="000E7BF4"/>
    <w:rsid w:val="000F0AFA"/>
    <w:rsid w:val="000F37A5"/>
    <w:rsid w:val="000F472D"/>
    <w:rsid w:val="000F56F3"/>
    <w:rsid w:val="000F7ABC"/>
    <w:rsid w:val="0010211F"/>
    <w:rsid w:val="001023D6"/>
    <w:rsid w:val="0010444E"/>
    <w:rsid w:val="00106340"/>
    <w:rsid w:val="00107663"/>
    <w:rsid w:val="00111A0B"/>
    <w:rsid w:val="0011262E"/>
    <w:rsid w:val="001136C2"/>
    <w:rsid w:val="00113DF4"/>
    <w:rsid w:val="00116883"/>
    <w:rsid w:val="001200E8"/>
    <w:rsid w:val="00124A03"/>
    <w:rsid w:val="001250FC"/>
    <w:rsid w:val="0012732D"/>
    <w:rsid w:val="00132C99"/>
    <w:rsid w:val="001351B3"/>
    <w:rsid w:val="00141D72"/>
    <w:rsid w:val="0014658E"/>
    <w:rsid w:val="001516F1"/>
    <w:rsid w:val="001526C5"/>
    <w:rsid w:val="001526D7"/>
    <w:rsid w:val="00152EF6"/>
    <w:rsid w:val="001607D9"/>
    <w:rsid w:val="00165F53"/>
    <w:rsid w:val="001662FE"/>
    <w:rsid w:val="00166344"/>
    <w:rsid w:val="0016702C"/>
    <w:rsid w:val="00167882"/>
    <w:rsid w:val="00167DEE"/>
    <w:rsid w:val="001712F9"/>
    <w:rsid w:val="00171DA4"/>
    <w:rsid w:val="00171E48"/>
    <w:rsid w:val="001732E8"/>
    <w:rsid w:val="001739ED"/>
    <w:rsid w:val="00174503"/>
    <w:rsid w:val="001746A1"/>
    <w:rsid w:val="001759E9"/>
    <w:rsid w:val="0017641B"/>
    <w:rsid w:val="001770CB"/>
    <w:rsid w:val="00180FB0"/>
    <w:rsid w:val="0018159D"/>
    <w:rsid w:val="0018302D"/>
    <w:rsid w:val="00183214"/>
    <w:rsid w:val="00184C5A"/>
    <w:rsid w:val="00186451"/>
    <w:rsid w:val="0019040A"/>
    <w:rsid w:val="00194184"/>
    <w:rsid w:val="00195514"/>
    <w:rsid w:val="00196C50"/>
    <w:rsid w:val="0019710E"/>
    <w:rsid w:val="001A0A78"/>
    <w:rsid w:val="001A1E4B"/>
    <w:rsid w:val="001A452F"/>
    <w:rsid w:val="001A6F76"/>
    <w:rsid w:val="001A758E"/>
    <w:rsid w:val="001B0315"/>
    <w:rsid w:val="001B173F"/>
    <w:rsid w:val="001B1810"/>
    <w:rsid w:val="001B38D3"/>
    <w:rsid w:val="001B56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426E"/>
    <w:rsid w:val="001D6AD1"/>
    <w:rsid w:val="001D7E77"/>
    <w:rsid w:val="001E0DE5"/>
    <w:rsid w:val="001E12AC"/>
    <w:rsid w:val="001E4984"/>
    <w:rsid w:val="001F0222"/>
    <w:rsid w:val="001F075F"/>
    <w:rsid w:val="001F27CF"/>
    <w:rsid w:val="001F3098"/>
    <w:rsid w:val="001F3A8C"/>
    <w:rsid w:val="001F4021"/>
    <w:rsid w:val="001F4B57"/>
    <w:rsid w:val="001F5D17"/>
    <w:rsid w:val="00200380"/>
    <w:rsid w:val="00201B76"/>
    <w:rsid w:val="00201B8A"/>
    <w:rsid w:val="00204426"/>
    <w:rsid w:val="00204510"/>
    <w:rsid w:val="00205BFE"/>
    <w:rsid w:val="002130D3"/>
    <w:rsid w:val="00214279"/>
    <w:rsid w:val="0021459E"/>
    <w:rsid w:val="00215DF7"/>
    <w:rsid w:val="00216189"/>
    <w:rsid w:val="00217A6F"/>
    <w:rsid w:val="00221A7A"/>
    <w:rsid w:val="00222870"/>
    <w:rsid w:val="00222DE2"/>
    <w:rsid w:val="0022424E"/>
    <w:rsid w:val="00226D0C"/>
    <w:rsid w:val="00227485"/>
    <w:rsid w:val="002276D7"/>
    <w:rsid w:val="00230162"/>
    <w:rsid w:val="00233B51"/>
    <w:rsid w:val="00233EB2"/>
    <w:rsid w:val="00234E56"/>
    <w:rsid w:val="002356A0"/>
    <w:rsid w:val="00235D82"/>
    <w:rsid w:val="0023659F"/>
    <w:rsid w:val="00236AF9"/>
    <w:rsid w:val="00241126"/>
    <w:rsid w:val="002421BB"/>
    <w:rsid w:val="0024487C"/>
    <w:rsid w:val="00247FFD"/>
    <w:rsid w:val="0025009D"/>
    <w:rsid w:val="00252B32"/>
    <w:rsid w:val="00255F42"/>
    <w:rsid w:val="00256486"/>
    <w:rsid w:val="00256BD0"/>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1DC1"/>
    <w:rsid w:val="00282247"/>
    <w:rsid w:val="0028362F"/>
    <w:rsid w:val="00284D9E"/>
    <w:rsid w:val="00285474"/>
    <w:rsid w:val="00286679"/>
    <w:rsid w:val="00287454"/>
    <w:rsid w:val="002877A7"/>
    <w:rsid w:val="00290621"/>
    <w:rsid w:val="002918E5"/>
    <w:rsid w:val="00292C3A"/>
    <w:rsid w:val="00294B73"/>
    <w:rsid w:val="00294D47"/>
    <w:rsid w:val="00295470"/>
    <w:rsid w:val="00297797"/>
    <w:rsid w:val="002A0E2F"/>
    <w:rsid w:val="002A1A54"/>
    <w:rsid w:val="002A345A"/>
    <w:rsid w:val="002A57A8"/>
    <w:rsid w:val="002A67A2"/>
    <w:rsid w:val="002B033D"/>
    <w:rsid w:val="002B04DD"/>
    <w:rsid w:val="002B0740"/>
    <w:rsid w:val="002B32EE"/>
    <w:rsid w:val="002B32FF"/>
    <w:rsid w:val="002B601E"/>
    <w:rsid w:val="002B7718"/>
    <w:rsid w:val="002B7B7A"/>
    <w:rsid w:val="002C26A1"/>
    <w:rsid w:val="002C26F4"/>
    <w:rsid w:val="002C351C"/>
    <w:rsid w:val="002C380B"/>
    <w:rsid w:val="002C7CE2"/>
    <w:rsid w:val="002D123B"/>
    <w:rsid w:val="002D1512"/>
    <w:rsid w:val="002D157D"/>
    <w:rsid w:val="002D1B6E"/>
    <w:rsid w:val="002D1F7B"/>
    <w:rsid w:val="002D52DB"/>
    <w:rsid w:val="002D54D1"/>
    <w:rsid w:val="002D5ED8"/>
    <w:rsid w:val="002E012A"/>
    <w:rsid w:val="002E3412"/>
    <w:rsid w:val="002E3B48"/>
    <w:rsid w:val="002E3C43"/>
    <w:rsid w:val="002E49C1"/>
    <w:rsid w:val="002E5283"/>
    <w:rsid w:val="002E544B"/>
    <w:rsid w:val="002E6F9B"/>
    <w:rsid w:val="002F00F4"/>
    <w:rsid w:val="002F031D"/>
    <w:rsid w:val="002F1625"/>
    <w:rsid w:val="002F20FB"/>
    <w:rsid w:val="002F3312"/>
    <w:rsid w:val="002F349C"/>
    <w:rsid w:val="002F3846"/>
    <w:rsid w:val="002F472C"/>
    <w:rsid w:val="002F59AF"/>
    <w:rsid w:val="002F74C2"/>
    <w:rsid w:val="003006A2"/>
    <w:rsid w:val="003008E0"/>
    <w:rsid w:val="003022B3"/>
    <w:rsid w:val="00302C38"/>
    <w:rsid w:val="00303AA4"/>
    <w:rsid w:val="00306499"/>
    <w:rsid w:val="00310B76"/>
    <w:rsid w:val="00310BF1"/>
    <w:rsid w:val="00314AC7"/>
    <w:rsid w:val="00315C09"/>
    <w:rsid w:val="003164B5"/>
    <w:rsid w:val="003209CE"/>
    <w:rsid w:val="00322FAF"/>
    <w:rsid w:val="003239AE"/>
    <w:rsid w:val="00323EA3"/>
    <w:rsid w:val="00323FF8"/>
    <w:rsid w:val="00324DA2"/>
    <w:rsid w:val="00326105"/>
    <w:rsid w:val="00326F21"/>
    <w:rsid w:val="00327912"/>
    <w:rsid w:val="00330091"/>
    <w:rsid w:val="00333A8B"/>
    <w:rsid w:val="003342E8"/>
    <w:rsid w:val="0033449A"/>
    <w:rsid w:val="0033649F"/>
    <w:rsid w:val="00336EED"/>
    <w:rsid w:val="00336FF8"/>
    <w:rsid w:val="00341194"/>
    <w:rsid w:val="003417E8"/>
    <w:rsid w:val="0034208D"/>
    <w:rsid w:val="00343D86"/>
    <w:rsid w:val="0034521D"/>
    <w:rsid w:val="00345A8D"/>
    <w:rsid w:val="00357769"/>
    <w:rsid w:val="00360580"/>
    <w:rsid w:val="00360CF9"/>
    <w:rsid w:val="00361515"/>
    <w:rsid w:val="00361E60"/>
    <w:rsid w:val="00361EC8"/>
    <w:rsid w:val="00364E09"/>
    <w:rsid w:val="0036627C"/>
    <w:rsid w:val="00366288"/>
    <w:rsid w:val="0036748B"/>
    <w:rsid w:val="0037118A"/>
    <w:rsid w:val="00371C17"/>
    <w:rsid w:val="00371F05"/>
    <w:rsid w:val="00372713"/>
    <w:rsid w:val="00377E2A"/>
    <w:rsid w:val="00380965"/>
    <w:rsid w:val="003849BF"/>
    <w:rsid w:val="00385426"/>
    <w:rsid w:val="00385B8D"/>
    <w:rsid w:val="003909AB"/>
    <w:rsid w:val="00392F4A"/>
    <w:rsid w:val="00393B27"/>
    <w:rsid w:val="00393DF1"/>
    <w:rsid w:val="00394897"/>
    <w:rsid w:val="00395FD5"/>
    <w:rsid w:val="00397648"/>
    <w:rsid w:val="00397936"/>
    <w:rsid w:val="003A03D0"/>
    <w:rsid w:val="003A0B10"/>
    <w:rsid w:val="003A2F33"/>
    <w:rsid w:val="003A3806"/>
    <w:rsid w:val="003A3951"/>
    <w:rsid w:val="003A39FD"/>
    <w:rsid w:val="003A4FBE"/>
    <w:rsid w:val="003A5F41"/>
    <w:rsid w:val="003A6596"/>
    <w:rsid w:val="003A7551"/>
    <w:rsid w:val="003A766B"/>
    <w:rsid w:val="003A78C4"/>
    <w:rsid w:val="003B0FFD"/>
    <w:rsid w:val="003B7510"/>
    <w:rsid w:val="003C0652"/>
    <w:rsid w:val="003C1A8B"/>
    <w:rsid w:val="003C24C8"/>
    <w:rsid w:val="003C301E"/>
    <w:rsid w:val="003C35E6"/>
    <w:rsid w:val="003C3CCF"/>
    <w:rsid w:val="003C45F5"/>
    <w:rsid w:val="003C5186"/>
    <w:rsid w:val="003C5DC1"/>
    <w:rsid w:val="003C62BB"/>
    <w:rsid w:val="003C7C10"/>
    <w:rsid w:val="003D2057"/>
    <w:rsid w:val="003D2A27"/>
    <w:rsid w:val="003D3B4C"/>
    <w:rsid w:val="003D3DD1"/>
    <w:rsid w:val="003D5631"/>
    <w:rsid w:val="003D5E8F"/>
    <w:rsid w:val="003E4511"/>
    <w:rsid w:val="003E482B"/>
    <w:rsid w:val="003E532B"/>
    <w:rsid w:val="003E5772"/>
    <w:rsid w:val="003E5CC6"/>
    <w:rsid w:val="003E5F9A"/>
    <w:rsid w:val="003E6C13"/>
    <w:rsid w:val="003E76D7"/>
    <w:rsid w:val="003F3542"/>
    <w:rsid w:val="003F6D06"/>
    <w:rsid w:val="004003C6"/>
    <w:rsid w:val="00400661"/>
    <w:rsid w:val="0040076A"/>
    <w:rsid w:val="00401D29"/>
    <w:rsid w:val="00404C9B"/>
    <w:rsid w:val="004055D2"/>
    <w:rsid w:val="00405EF0"/>
    <w:rsid w:val="004110A8"/>
    <w:rsid w:val="004153AE"/>
    <w:rsid w:val="00415497"/>
    <w:rsid w:val="0041549A"/>
    <w:rsid w:val="00415874"/>
    <w:rsid w:val="00416FFD"/>
    <w:rsid w:val="00417CA0"/>
    <w:rsid w:val="004200FD"/>
    <w:rsid w:val="00421272"/>
    <w:rsid w:val="00421912"/>
    <w:rsid w:val="00423B18"/>
    <w:rsid w:val="004240FC"/>
    <w:rsid w:val="004248BD"/>
    <w:rsid w:val="00424A56"/>
    <w:rsid w:val="004271BC"/>
    <w:rsid w:val="00427E00"/>
    <w:rsid w:val="004324D2"/>
    <w:rsid w:val="00435658"/>
    <w:rsid w:val="00435A62"/>
    <w:rsid w:val="004361F5"/>
    <w:rsid w:val="00436628"/>
    <w:rsid w:val="00436783"/>
    <w:rsid w:val="00436D57"/>
    <w:rsid w:val="0044056C"/>
    <w:rsid w:val="00440D93"/>
    <w:rsid w:val="0044108E"/>
    <w:rsid w:val="00447DF1"/>
    <w:rsid w:val="004510CF"/>
    <w:rsid w:val="004520EF"/>
    <w:rsid w:val="00453104"/>
    <w:rsid w:val="00453C1A"/>
    <w:rsid w:val="00453FAD"/>
    <w:rsid w:val="0045543C"/>
    <w:rsid w:val="00456705"/>
    <w:rsid w:val="004608E3"/>
    <w:rsid w:val="00461453"/>
    <w:rsid w:val="004631B7"/>
    <w:rsid w:val="00463B29"/>
    <w:rsid w:val="0047087E"/>
    <w:rsid w:val="00472991"/>
    <w:rsid w:val="00472DCD"/>
    <w:rsid w:val="004738FA"/>
    <w:rsid w:val="004758BE"/>
    <w:rsid w:val="00480B3E"/>
    <w:rsid w:val="00482B72"/>
    <w:rsid w:val="00483345"/>
    <w:rsid w:val="004842B1"/>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5464"/>
    <w:rsid w:val="004A643C"/>
    <w:rsid w:val="004B1000"/>
    <w:rsid w:val="004B1178"/>
    <w:rsid w:val="004B17BA"/>
    <w:rsid w:val="004B1A96"/>
    <w:rsid w:val="004B1E3A"/>
    <w:rsid w:val="004B23D7"/>
    <w:rsid w:val="004B3707"/>
    <w:rsid w:val="004B4E71"/>
    <w:rsid w:val="004C01C7"/>
    <w:rsid w:val="004C1342"/>
    <w:rsid w:val="004C4A97"/>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0B9"/>
    <w:rsid w:val="00500167"/>
    <w:rsid w:val="005008FF"/>
    <w:rsid w:val="00501980"/>
    <w:rsid w:val="00501B76"/>
    <w:rsid w:val="00505119"/>
    <w:rsid w:val="005057EB"/>
    <w:rsid w:val="00506991"/>
    <w:rsid w:val="00510CEA"/>
    <w:rsid w:val="00511728"/>
    <w:rsid w:val="0051292E"/>
    <w:rsid w:val="00513299"/>
    <w:rsid w:val="00514071"/>
    <w:rsid w:val="0051454A"/>
    <w:rsid w:val="0051478F"/>
    <w:rsid w:val="00517F75"/>
    <w:rsid w:val="005215B4"/>
    <w:rsid w:val="005220ED"/>
    <w:rsid w:val="00524B69"/>
    <w:rsid w:val="00524F7C"/>
    <w:rsid w:val="005253E4"/>
    <w:rsid w:val="00526622"/>
    <w:rsid w:val="00527BB2"/>
    <w:rsid w:val="00531B11"/>
    <w:rsid w:val="00532621"/>
    <w:rsid w:val="005326CE"/>
    <w:rsid w:val="00533ABB"/>
    <w:rsid w:val="00536EAD"/>
    <w:rsid w:val="00537435"/>
    <w:rsid w:val="005406CF"/>
    <w:rsid w:val="00541144"/>
    <w:rsid w:val="00541FDD"/>
    <w:rsid w:val="00542857"/>
    <w:rsid w:val="00545753"/>
    <w:rsid w:val="0055266D"/>
    <w:rsid w:val="00552F54"/>
    <w:rsid w:val="00553AD3"/>
    <w:rsid w:val="00554793"/>
    <w:rsid w:val="00554FA5"/>
    <w:rsid w:val="00555521"/>
    <w:rsid w:val="00555786"/>
    <w:rsid w:val="00556BA2"/>
    <w:rsid w:val="00557BCC"/>
    <w:rsid w:val="0056014B"/>
    <w:rsid w:val="005615D3"/>
    <w:rsid w:val="0056351A"/>
    <w:rsid w:val="00563F71"/>
    <w:rsid w:val="00564022"/>
    <w:rsid w:val="005659E2"/>
    <w:rsid w:val="00576128"/>
    <w:rsid w:val="00576544"/>
    <w:rsid w:val="0057705C"/>
    <w:rsid w:val="0057720D"/>
    <w:rsid w:val="00577D2B"/>
    <w:rsid w:val="00580240"/>
    <w:rsid w:val="005815E1"/>
    <w:rsid w:val="00586199"/>
    <w:rsid w:val="00586AAB"/>
    <w:rsid w:val="00587FCB"/>
    <w:rsid w:val="005938A1"/>
    <w:rsid w:val="00594A4A"/>
    <w:rsid w:val="0059565F"/>
    <w:rsid w:val="0059645C"/>
    <w:rsid w:val="0059690F"/>
    <w:rsid w:val="00597467"/>
    <w:rsid w:val="005A0981"/>
    <w:rsid w:val="005A0B08"/>
    <w:rsid w:val="005A2D51"/>
    <w:rsid w:val="005A5242"/>
    <w:rsid w:val="005A56AB"/>
    <w:rsid w:val="005A6DA4"/>
    <w:rsid w:val="005A73B5"/>
    <w:rsid w:val="005B2C93"/>
    <w:rsid w:val="005B3C2F"/>
    <w:rsid w:val="005B4A45"/>
    <w:rsid w:val="005B4CD1"/>
    <w:rsid w:val="005B605A"/>
    <w:rsid w:val="005B6757"/>
    <w:rsid w:val="005B7C31"/>
    <w:rsid w:val="005C06BA"/>
    <w:rsid w:val="005C1A39"/>
    <w:rsid w:val="005C2E72"/>
    <w:rsid w:val="005C3437"/>
    <w:rsid w:val="005C361C"/>
    <w:rsid w:val="005C68CC"/>
    <w:rsid w:val="005D0366"/>
    <w:rsid w:val="005D22F7"/>
    <w:rsid w:val="005D437C"/>
    <w:rsid w:val="005D5B02"/>
    <w:rsid w:val="005D5DBE"/>
    <w:rsid w:val="005D61D7"/>
    <w:rsid w:val="005D6F51"/>
    <w:rsid w:val="005E1240"/>
    <w:rsid w:val="005E201F"/>
    <w:rsid w:val="005E3ABA"/>
    <w:rsid w:val="005E5951"/>
    <w:rsid w:val="005E6C03"/>
    <w:rsid w:val="005E74F0"/>
    <w:rsid w:val="005E7C47"/>
    <w:rsid w:val="005E7F33"/>
    <w:rsid w:val="005F0FB8"/>
    <w:rsid w:val="005F42BF"/>
    <w:rsid w:val="005F48CB"/>
    <w:rsid w:val="005F77BA"/>
    <w:rsid w:val="005F7980"/>
    <w:rsid w:val="00601F14"/>
    <w:rsid w:val="0060265E"/>
    <w:rsid w:val="00602C03"/>
    <w:rsid w:val="00604BFB"/>
    <w:rsid w:val="00604C46"/>
    <w:rsid w:val="00606A25"/>
    <w:rsid w:val="00606B9B"/>
    <w:rsid w:val="00610B90"/>
    <w:rsid w:val="00611AEA"/>
    <w:rsid w:val="00615A4B"/>
    <w:rsid w:val="00615D94"/>
    <w:rsid w:val="006208E8"/>
    <w:rsid w:val="00620C2D"/>
    <w:rsid w:val="0062113F"/>
    <w:rsid w:val="006216AF"/>
    <w:rsid w:val="006224BA"/>
    <w:rsid w:val="00623B0C"/>
    <w:rsid w:val="00623B3B"/>
    <w:rsid w:val="00623FD2"/>
    <w:rsid w:val="00624E45"/>
    <w:rsid w:val="00626F28"/>
    <w:rsid w:val="006316BB"/>
    <w:rsid w:val="006328F1"/>
    <w:rsid w:val="006366CF"/>
    <w:rsid w:val="00636B1F"/>
    <w:rsid w:val="006412C0"/>
    <w:rsid w:val="00641BC1"/>
    <w:rsid w:val="006441A6"/>
    <w:rsid w:val="0064501C"/>
    <w:rsid w:val="00646569"/>
    <w:rsid w:val="00647AB3"/>
    <w:rsid w:val="006505F2"/>
    <w:rsid w:val="00651A83"/>
    <w:rsid w:val="00651E59"/>
    <w:rsid w:val="00653965"/>
    <w:rsid w:val="00655EA1"/>
    <w:rsid w:val="00657457"/>
    <w:rsid w:val="00660C59"/>
    <w:rsid w:val="0066210B"/>
    <w:rsid w:val="006622F6"/>
    <w:rsid w:val="00662F3C"/>
    <w:rsid w:val="0066394C"/>
    <w:rsid w:val="00666A79"/>
    <w:rsid w:val="00674025"/>
    <w:rsid w:val="00674768"/>
    <w:rsid w:val="00674A80"/>
    <w:rsid w:val="00674CC1"/>
    <w:rsid w:val="006764D3"/>
    <w:rsid w:val="00680DDB"/>
    <w:rsid w:val="006812AE"/>
    <w:rsid w:val="00681306"/>
    <w:rsid w:val="00681F82"/>
    <w:rsid w:val="006827D9"/>
    <w:rsid w:val="006829AB"/>
    <w:rsid w:val="00683BA9"/>
    <w:rsid w:val="0068425D"/>
    <w:rsid w:val="00684496"/>
    <w:rsid w:val="00691BF9"/>
    <w:rsid w:val="00693E21"/>
    <w:rsid w:val="00694DCC"/>
    <w:rsid w:val="00695758"/>
    <w:rsid w:val="006A2D9A"/>
    <w:rsid w:val="006A3012"/>
    <w:rsid w:val="006A330C"/>
    <w:rsid w:val="006A3679"/>
    <w:rsid w:val="006A4B60"/>
    <w:rsid w:val="006A53E0"/>
    <w:rsid w:val="006B2712"/>
    <w:rsid w:val="006B3780"/>
    <w:rsid w:val="006B39EB"/>
    <w:rsid w:val="006B441A"/>
    <w:rsid w:val="006B4F25"/>
    <w:rsid w:val="006B5FA6"/>
    <w:rsid w:val="006B63FB"/>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6431"/>
    <w:rsid w:val="006E7056"/>
    <w:rsid w:val="006F1CBD"/>
    <w:rsid w:val="006F1E7B"/>
    <w:rsid w:val="006F351F"/>
    <w:rsid w:val="006F5337"/>
    <w:rsid w:val="0070026C"/>
    <w:rsid w:val="0070086D"/>
    <w:rsid w:val="00700CD9"/>
    <w:rsid w:val="00701FD9"/>
    <w:rsid w:val="007035D7"/>
    <w:rsid w:val="007048B3"/>
    <w:rsid w:val="00704957"/>
    <w:rsid w:val="00705AAA"/>
    <w:rsid w:val="00706F37"/>
    <w:rsid w:val="007108CD"/>
    <w:rsid w:val="00713034"/>
    <w:rsid w:val="00713E07"/>
    <w:rsid w:val="00713EF9"/>
    <w:rsid w:val="007147F0"/>
    <w:rsid w:val="00715924"/>
    <w:rsid w:val="00715DA4"/>
    <w:rsid w:val="0071650B"/>
    <w:rsid w:val="00720039"/>
    <w:rsid w:val="007200B3"/>
    <w:rsid w:val="00720A47"/>
    <w:rsid w:val="00721CE9"/>
    <w:rsid w:val="00722917"/>
    <w:rsid w:val="00724062"/>
    <w:rsid w:val="00725A67"/>
    <w:rsid w:val="007304FD"/>
    <w:rsid w:val="0073078F"/>
    <w:rsid w:val="00730943"/>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22E1"/>
    <w:rsid w:val="0078418D"/>
    <w:rsid w:val="007859EE"/>
    <w:rsid w:val="00785D0A"/>
    <w:rsid w:val="00787BBA"/>
    <w:rsid w:val="00790D03"/>
    <w:rsid w:val="0079731E"/>
    <w:rsid w:val="007A65EF"/>
    <w:rsid w:val="007A6BC8"/>
    <w:rsid w:val="007A78C1"/>
    <w:rsid w:val="007B4843"/>
    <w:rsid w:val="007B6D65"/>
    <w:rsid w:val="007B722D"/>
    <w:rsid w:val="007C2D99"/>
    <w:rsid w:val="007C36E2"/>
    <w:rsid w:val="007C586A"/>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48C"/>
    <w:rsid w:val="007F5F21"/>
    <w:rsid w:val="007F6419"/>
    <w:rsid w:val="007F6E2B"/>
    <w:rsid w:val="00800DA0"/>
    <w:rsid w:val="008016A6"/>
    <w:rsid w:val="00801A20"/>
    <w:rsid w:val="00801F54"/>
    <w:rsid w:val="00802155"/>
    <w:rsid w:val="0080456F"/>
    <w:rsid w:val="00805748"/>
    <w:rsid w:val="00805A8C"/>
    <w:rsid w:val="00806473"/>
    <w:rsid w:val="00807276"/>
    <w:rsid w:val="00812541"/>
    <w:rsid w:val="00814249"/>
    <w:rsid w:val="00815131"/>
    <w:rsid w:val="008151DF"/>
    <w:rsid w:val="00815D75"/>
    <w:rsid w:val="00816EE1"/>
    <w:rsid w:val="00823E87"/>
    <w:rsid w:val="00825777"/>
    <w:rsid w:val="00825A46"/>
    <w:rsid w:val="0082630A"/>
    <w:rsid w:val="008303F6"/>
    <w:rsid w:val="00830D71"/>
    <w:rsid w:val="00833952"/>
    <w:rsid w:val="0083605C"/>
    <w:rsid w:val="00840BCC"/>
    <w:rsid w:val="0084196A"/>
    <w:rsid w:val="00842525"/>
    <w:rsid w:val="00843CAD"/>
    <w:rsid w:val="00844AC3"/>
    <w:rsid w:val="008459E8"/>
    <w:rsid w:val="00845C24"/>
    <w:rsid w:val="00846AF9"/>
    <w:rsid w:val="00846D34"/>
    <w:rsid w:val="00847E28"/>
    <w:rsid w:val="00851566"/>
    <w:rsid w:val="0085175F"/>
    <w:rsid w:val="00852AB0"/>
    <w:rsid w:val="00853940"/>
    <w:rsid w:val="0085628E"/>
    <w:rsid w:val="008564EB"/>
    <w:rsid w:val="00857D52"/>
    <w:rsid w:val="008614E0"/>
    <w:rsid w:val="008620E1"/>
    <w:rsid w:val="008621BB"/>
    <w:rsid w:val="00862792"/>
    <w:rsid w:val="00862845"/>
    <w:rsid w:val="008640C9"/>
    <w:rsid w:val="00864C17"/>
    <w:rsid w:val="0086775F"/>
    <w:rsid w:val="00870597"/>
    <w:rsid w:val="00872701"/>
    <w:rsid w:val="00872BB4"/>
    <w:rsid w:val="00873686"/>
    <w:rsid w:val="008741E7"/>
    <w:rsid w:val="008804CF"/>
    <w:rsid w:val="00880BD0"/>
    <w:rsid w:val="00880EFF"/>
    <w:rsid w:val="008830DC"/>
    <w:rsid w:val="00883D1E"/>
    <w:rsid w:val="00885B57"/>
    <w:rsid w:val="00886E48"/>
    <w:rsid w:val="00887FB9"/>
    <w:rsid w:val="0089147A"/>
    <w:rsid w:val="00896D7F"/>
    <w:rsid w:val="008A14E0"/>
    <w:rsid w:val="008A1DA5"/>
    <w:rsid w:val="008A1DB6"/>
    <w:rsid w:val="008A2F9B"/>
    <w:rsid w:val="008A33F2"/>
    <w:rsid w:val="008A3678"/>
    <w:rsid w:val="008A460F"/>
    <w:rsid w:val="008A73FE"/>
    <w:rsid w:val="008A7D45"/>
    <w:rsid w:val="008B1AFD"/>
    <w:rsid w:val="008B209B"/>
    <w:rsid w:val="008B3B30"/>
    <w:rsid w:val="008B7650"/>
    <w:rsid w:val="008C029A"/>
    <w:rsid w:val="008C35E5"/>
    <w:rsid w:val="008C35E9"/>
    <w:rsid w:val="008C48B9"/>
    <w:rsid w:val="008C4956"/>
    <w:rsid w:val="008C4ED9"/>
    <w:rsid w:val="008C5587"/>
    <w:rsid w:val="008C6FFE"/>
    <w:rsid w:val="008C7C58"/>
    <w:rsid w:val="008D05B0"/>
    <w:rsid w:val="008D1723"/>
    <w:rsid w:val="008D250E"/>
    <w:rsid w:val="008D253B"/>
    <w:rsid w:val="008D28B6"/>
    <w:rsid w:val="008D370D"/>
    <w:rsid w:val="008D762B"/>
    <w:rsid w:val="008E121B"/>
    <w:rsid w:val="008E229D"/>
    <w:rsid w:val="008E330A"/>
    <w:rsid w:val="008E3A9E"/>
    <w:rsid w:val="008E4876"/>
    <w:rsid w:val="008E4F3A"/>
    <w:rsid w:val="008E5FD2"/>
    <w:rsid w:val="008F0B7F"/>
    <w:rsid w:val="008F1BF0"/>
    <w:rsid w:val="008F2D29"/>
    <w:rsid w:val="008F3301"/>
    <w:rsid w:val="008F477F"/>
    <w:rsid w:val="008F543F"/>
    <w:rsid w:val="008F62A7"/>
    <w:rsid w:val="008F67DF"/>
    <w:rsid w:val="00901BF9"/>
    <w:rsid w:val="00902CB2"/>
    <w:rsid w:val="00905AA2"/>
    <w:rsid w:val="009102ED"/>
    <w:rsid w:val="00912AB7"/>
    <w:rsid w:val="00913C1F"/>
    <w:rsid w:val="00917229"/>
    <w:rsid w:val="009173A5"/>
    <w:rsid w:val="009179A7"/>
    <w:rsid w:val="00920F55"/>
    <w:rsid w:val="00922C16"/>
    <w:rsid w:val="00923255"/>
    <w:rsid w:val="009237D4"/>
    <w:rsid w:val="00923AE7"/>
    <w:rsid w:val="009245ED"/>
    <w:rsid w:val="00924ABE"/>
    <w:rsid w:val="00926305"/>
    <w:rsid w:val="009268BE"/>
    <w:rsid w:val="00926B52"/>
    <w:rsid w:val="009302F5"/>
    <w:rsid w:val="009303F4"/>
    <w:rsid w:val="00931D1D"/>
    <w:rsid w:val="0093631B"/>
    <w:rsid w:val="009376DF"/>
    <w:rsid w:val="00937E3F"/>
    <w:rsid w:val="00940E30"/>
    <w:rsid w:val="0094183A"/>
    <w:rsid w:val="009418A1"/>
    <w:rsid w:val="009426F8"/>
    <w:rsid w:val="00943064"/>
    <w:rsid w:val="00943593"/>
    <w:rsid w:val="009458FA"/>
    <w:rsid w:val="00945F94"/>
    <w:rsid w:val="00951ED5"/>
    <w:rsid w:val="009524DE"/>
    <w:rsid w:val="009555B2"/>
    <w:rsid w:val="00956A6E"/>
    <w:rsid w:val="00956C9D"/>
    <w:rsid w:val="009576F4"/>
    <w:rsid w:val="00961712"/>
    <w:rsid w:val="0096274C"/>
    <w:rsid w:val="0096386A"/>
    <w:rsid w:val="0096439B"/>
    <w:rsid w:val="00964F3B"/>
    <w:rsid w:val="009654D2"/>
    <w:rsid w:val="00971A4E"/>
    <w:rsid w:val="00972D3E"/>
    <w:rsid w:val="00974AA0"/>
    <w:rsid w:val="00975CE3"/>
    <w:rsid w:val="00976573"/>
    <w:rsid w:val="0098149C"/>
    <w:rsid w:val="009814AC"/>
    <w:rsid w:val="00981CB1"/>
    <w:rsid w:val="00984481"/>
    <w:rsid w:val="00985BEA"/>
    <w:rsid w:val="00987858"/>
    <w:rsid w:val="00987F8B"/>
    <w:rsid w:val="0099212C"/>
    <w:rsid w:val="0099245E"/>
    <w:rsid w:val="00992EBF"/>
    <w:rsid w:val="00993890"/>
    <w:rsid w:val="00994886"/>
    <w:rsid w:val="00994E6B"/>
    <w:rsid w:val="009958A6"/>
    <w:rsid w:val="00996432"/>
    <w:rsid w:val="009A0AE0"/>
    <w:rsid w:val="009A0D36"/>
    <w:rsid w:val="009A357F"/>
    <w:rsid w:val="009A433C"/>
    <w:rsid w:val="009A4554"/>
    <w:rsid w:val="009A477D"/>
    <w:rsid w:val="009A64DA"/>
    <w:rsid w:val="009B008D"/>
    <w:rsid w:val="009B03C9"/>
    <w:rsid w:val="009B07BF"/>
    <w:rsid w:val="009B0E8B"/>
    <w:rsid w:val="009B1745"/>
    <w:rsid w:val="009B1E85"/>
    <w:rsid w:val="009B2DC3"/>
    <w:rsid w:val="009B523D"/>
    <w:rsid w:val="009B59B1"/>
    <w:rsid w:val="009B5C9A"/>
    <w:rsid w:val="009B66CF"/>
    <w:rsid w:val="009B6A8C"/>
    <w:rsid w:val="009B75EC"/>
    <w:rsid w:val="009C040B"/>
    <w:rsid w:val="009C105E"/>
    <w:rsid w:val="009C2FF3"/>
    <w:rsid w:val="009C4051"/>
    <w:rsid w:val="009C4120"/>
    <w:rsid w:val="009C5EA4"/>
    <w:rsid w:val="009C6D59"/>
    <w:rsid w:val="009C72DB"/>
    <w:rsid w:val="009C7826"/>
    <w:rsid w:val="009D0A7A"/>
    <w:rsid w:val="009D25B5"/>
    <w:rsid w:val="009D2C1E"/>
    <w:rsid w:val="009D3BFD"/>
    <w:rsid w:val="009D3D45"/>
    <w:rsid w:val="009D4240"/>
    <w:rsid w:val="009D4377"/>
    <w:rsid w:val="009D4B97"/>
    <w:rsid w:val="009D62F0"/>
    <w:rsid w:val="009D6989"/>
    <w:rsid w:val="009D737D"/>
    <w:rsid w:val="009E0516"/>
    <w:rsid w:val="009E2E15"/>
    <w:rsid w:val="009E304F"/>
    <w:rsid w:val="009E7F03"/>
    <w:rsid w:val="009E7F68"/>
    <w:rsid w:val="009F1055"/>
    <w:rsid w:val="009F2020"/>
    <w:rsid w:val="009F2251"/>
    <w:rsid w:val="009F35FF"/>
    <w:rsid w:val="009F5F97"/>
    <w:rsid w:val="009F6FA6"/>
    <w:rsid w:val="009F7024"/>
    <w:rsid w:val="009F7314"/>
    <w:rsid w:val="009F76A4"/>
    <w:rsid w:val="009F7B40"/>
    <w:rsid w:val="00A036DB"/>
    <w:rsid w:val="00A036DE"/>
    <w:rsid w:val="00A04023"/>
    <w:rsid w:val="00A07817"/>
    <w:rsid w:val="00A10D50"/>
    <w:rsid w:val="00A1133D"/>
    <w:rsid w:val="00A125E9"/>
    <w:rsid w:val="00A12F59"/>
    <w:rsid w:val="00A13011"/>
    <w:rsid w:val="00A13BC4"/>
    <w:rsid w:val="00A152E6"/>
    <w:rsid w:val="00A17A87"/>
    <w:rsid w:val="00A2185C"/>
    <w:rsid w:val="00A23861"/>
    <w:rsid w:val="00A23BDA"/>
    <w:rsid w:val="00A2482B"/>
    <w:rsid w:val="00A25079"/>
    <w:rsid w:val="00A2624F"/>
    <w:rsid w:val="00A26BBD"/>
    <w:rsid w:val="00A30148"/>
    <w:rsid w:val="00A315E2"/>
    <w:rsid w:val="00A32743"/>
    <w:rsid w:val="00A336B3"/>
    <w:rsid w:val="00A3372E"/>
    <w:rsid w:val="00A33A01"/>
    <w:rsid w:val="00A34710"/>
    <w:rsid w:val="00A352E4"/>
    <w:rsid w:val="00A36117"/>
    <w:rsid w:val="00A3634C"/>
    <w:rsid w:val="00A41913"/>
    <w:rsid w:val="00A44245"/>
    <w:rsid w:val="00A45089"/>
    <w:rsid w:val="00A45173"/>
    <w:rsid w:val="00A5052E"/>
    <w:rsid w:val="00A51E5B"/>
    <w:rsid w:val="00A51E9F"/>
    <w:rsid w:val="00A542FF"/>
    <w:rsid w:val="00A55953"/>
    <w:rsid w:val="00A57241"/>
    <w:rsid w:val="00A57980"/>
    <w:rsid w:val="00A6142A"/>
    <w:rsid w:val="00A62246"/>
    <w:rsid w:val="00A62C08"/>
    <w:rsid w:val="00A63AC5"/>
    <w:rsid w:val="00A63C93"/>
    <w:rsid w:val="00A64517"/>
    <w:rsid w:val="00A659D1"/>
    <w:rsid w:val="00A70280"/>
    <w:rsid w:val="00A759FE"/>
    <w:rsid w:val="00A75FD3"/>
    <w:rsid w:val="00A76221"/>
    <w:rsid w:val="00A777F0"/>
    <w:rsid w:val="00A81E8B"/>
    <w:rsid w:val="00A81FA8"/>
    <w:rsid w:val="00A82D9E"/>
    <w:rsid w:val="00A84F9C"/>
    <w:rsid w:val="00A87440"/>
    <w:rsid w:val="00A8762E"/>
    <w:rsid w:val="00A9094B"/>
    <w:rsid w:val="00A90DE7"/>
    <w:rsid w:val="00A92A2D"/>
    <w:rsid w:val="00A930BF"/>
    <w:rsid w:val="00A93BAE"/>
    <w:rsid w:val="00A95FE0"/>
    <w:rsid w:val="00A961A2"/>
    <w:rsid w:val="00A96ABE"/>
    <w:rsid w:val="00A977B5"/>
    <w:rsid w:val="00AA18FC"/>
    <w:rsid w:val="00AA2414"/>
    <w:rsid w:val="00AA27DE"/>
    <w:rsid w:val="00AA318E"/>
    <w:rsid w:val="00AA3FAA"/>
    <w:rsid w:val="00AA44A0"/>
    <w:rsid w:val="00AA6920"/>
    <w:rsid w:val="00AA7392"/>
    <w:rsid w:val="00AB0088"/>
    <w:rsid w:val="00AB01DD"/>
    <w:rsid w:val="00AB1F80"/>
    <w:rsid w:val="00AB25B5"/>
    <w:rsid w:val="00AB3450"/>
    <w:rsid w:val="00AB39B8"/>
    <w:rsid w:val="00AB496F"/>
    <w:rsid w:val="00AB4E8E"/>
    <w:rsid w:val="00AB5961"/>
    <w:rsid w:val="00AC099B"/>
    <w:rsid w:val="00AC1F90"/>
    <w:rsid w:val="00AC247E"/>
    <w:rsid w:val="00AC4256"/>
    <w:rsid w:val="00AC54CD"/>
    <w:rsid w:val="00AC66CE"/>
    <w:rsid w:val="00AC70FB"/>
    <w:rsid w:val="00AD1DA9"/>
    <w:rsid w:val="00AD2DAE"/>
    <w:rsid w:val="00AD3BE8"/>
    <w:rsid w:val="00AD5724"/>
    <w:rsid w:val="00AD58AE"/>
    <w:rsid w:val="00AD5BF8"/>
    <w:rsid w:val="00AD6DC5"/>
    <w:rsid w:val="00AD74B5"/>
    <w:rsid w:val="00AD7C41"/>
    <w:rsid w:val="00AE0B60"/>
    <w:rsid w:val="00AE7432"/>
    <w:rsid w:val="00AE7D70"/>
    <w:rsid w:val="00AF4419"/>
    <w:rsid w:val="00AF58F0"/>
    <w:rsid w:val="00AF5C0F"/>
    <w:rsid w:val="00AF7269"/>
    <w:rsid w:val="00B01682"/>
    <w:rsid w:val="00B041F7"/>
    <w:rsid w:val="00B073D1"/>
    <w:rsid w:val="00B07758"/>
    <w:rsid w:val="00B079F2"/>
    <w:rsid w:val="00B12ECA"/>
    <w:rsid w:val="00B17D98"/>
    <w:rsid w:val="00B22DDE"/>
    <w:rsid w:val="00B25AAC"/>
    <w:rsid w:val="00B277E7"/>
    <w:rsid w:val="00B27BDF"/>
    <w:rsid w:val="00B322FA"/>
    <w:rsid w:val="00B32A7D"/>
    <w:rsid w:val="00B3307F"/>
    <w:rsid w:val="00B34102"/>
    <w:rsid w:val="00B36199"/>
    <w:rsid w:val="00B36864"/>
    <w:rsid w:val="00B373B9"/>
    <w:rsid w:val="00B379D5"/>
    <w:rsid w:val="00B41DDD"/>
    <w:rsid w:val="00B42440"/>
    <w:rsid w:val="00B433B2"/>
    <w:rsid w:val="00B43FC9"/>
    <w:rsid w:val="00B441E0"/>
    <w:rsid w:val="00B44CC4"/>
    <w:rsid w:val="00B4501E"/>
    <w:rsid w:val="00B465AF"/>
    <w:rsid w:val="00B503DC"/>
    <w:rsid w:val="00B513E7"/>
    <w:rsid w:val="00B51B26"/>
    <w:rsid w:val="00B5211E"/>
    <w:rsid w:val="00B532AB"/>
    <w:rsid w:val="00B5352C"/>
    <w:rsid w:val="00B539FA"/>
    <w:rsid w:val="00B53C52"/>
    <w:rsid w:val="00B54C93"/>
    <w:rsid w:val="00B55C48"/>
    <w:rsid w:val="00B573E9"/>
    <w:rsid w:val="00B60189"/>
    <w:rsid w:val="00B61051"/>
    <w:rsid w:val="00B612F4"/>
    <w:rsid w:val="00B61DA3"/>
    <w:rsid w:val="00B63461"/>
    <w:rsid w:val="00B6364B"/>
    <w:rsid w:val="00B64F41"/>
    <w:rsid w:val="00B7128C"/>
    <w:rsid w:val="00B7371D"/>
    <w:rsid w:val="00B74113"/>
    <w:rsid w:val="00B745BA"/>
    <w:rsid w:val="00B747C5"/>
    <w:rsid w:val="00B75B85"/>
    <w:rsid w:val="00B763FF"/>
    <w:rsid w:val="00B76488"/>
    <w:rsid w:val="00B76A6C"/>
    <w:rsid w:val="00B76C1F"/>
    <w:rsid w:val="00B77238"/>
    <w:rsid w:val="00B774A6"/>
    <w:rsid w:val="00B81DEA"/>
    <w:rsid w:val="00B85EA6"/>
    <w:rsid w:val="00B8678C"/>
    <w:rsid w:val="00B8694B"/>
    <w:rsid w:val="00B86CFD"/>
    <w:rsid w:val="00B91056"/>
    <w:rsid w:val="00B91DC6"/>
    <w:rsid w:val="00B92B9F"/>
    <w:rsid w:val="00B9368E"/>
    <w:rsid w:val="00B9442F"/>
    <w:rsid w:val="00B9592D"/>
    <w:rsid w:val="00BA088E"/>
    <w:rsid w:val="00BA0ADC"/>
    <w:rsid w:val="00BA209B"/>
    <w:rsid w:val="00BA33FB"/>
    <w:rsid w:val="00BA42AD"/>
    <w:rsid w:val="00BA56BD"/>
    <w:rsid w:val="00BA5A2F"/>
    <w:rsid w:val="00BA7585"/>
    <w:rsid w:val="00BA783A"/>
    <w:rsid w:val="00BB03A5"/>
    <w:rsid w:val="00BB10DB"/>
    <w:rsid w:val="00BB377E"/>
    <w:rsid w:val="00BB489F"/>
    <w:rsid w:val="00BB5390"/>
    <w:rsid w:val="00BB67A0"/>
    <w:rsid w:val="00BB7AA1"/>
    <w:rsid w:val="00BC0E53"/>
    <w:rsid w:val="00BC12C3"/>
    <w:rsid w:val="00BC2CA2"/>
    <w:rsid w:val="00BC3627"/>
    <w:rsid w:val="00BC5395"/>
    <w:rsid w:val="00BC5F93"/>
    <w:rsid w:val="00BC7401"/>
    <w:rsid w:val="00BD19F8"/>
    <w:rsid w:val="00BD1BFD"/>
    <w:rsid w:val="00BD2D4E"/>
    <w:rsid w:val="00BD3121"/>
    <w:rsid w:val="00BD323C"/>
    <w:rsid w:val="00BD33F3"/>
    <w:rsid w:val="00BD4117"/>
    <w:rsid w:val="00BD4D38"/>
    <w:rsid w:val="00BD5E9A"/>
    <w:rsid w:val="00BD651A"/>
    <w:rsid w:val="00BD6885"/>
    <w:rsid w:val="00BD6901"/>
    <w:rsid w:val="00BD6E98"/>
    <w:rsid w:val="00BD7206"/>
    <w:rsid w:val="00BE2B0F"/>
    <w:rsid w:val="00BE6103"/>
    <w:rsid w:val="00BE7E18"/>
    <w:rsid w:val="00BF11CE"/>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54CA"/>
    <w:rsid w:val="00C1693D"/>
    <w:rsid w:val="00C17B47"/>
    <w:rsid w:val="00C20092"/>
    <w:rsid w:val="00C20F00"/>
    <w:rsid w:val="00C20FF3"/>
    <w:rsid w:val="00C22DD7"/>
    <w:rsid w:val="00C26FA6"/>
    <w:rsid w:val="00C326DC"/>
    <w:rsid w:val="00C329A5"/>
    <w:rsid w:val="00C32BC2"/>
    <w:rsid w:val="00C33942"/>
    <w:rsid w:val="00C346D1"/>
    <w:rsid w:val="00C3588A"/>
    <w:rsid w:val="00C37826"/>
    <w:rsid w:val="00C37902"/>
    <w:rsid w:val="00C40A54"/>
    <w:rsid w:val="00C40E09"/>
    <w:rsid w:val="00C4125B"/>
    <w:rsid w:val="00C415A8"/>
    <w:rsid w:val="00C42189"/>
    <w:rsid w:val="00C42843"/>
    <w:rsid w:val="00C42CBF"/>
    <w:rsid w:val="00C433AF"/>
    <w:rsid w:val="00C45107"/>
    <w:rsid w:val="00C45F2E"/>
    <w:rsid w:val="00C5026D"/>
    <w:rsid w:val="00C51C68"/>
    <w:rsid w:val="00C5282C"/>
    <w:rsid w:val="00C53794"/>
    <w:rsid w:val="00C552EB"/>
    <w:rsid w:val="00C574F9"/>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2CB"/>
    <w:rsid w:val="00C77F44"/>
    <w:rsid w:val="00C82311"/>
    <w:rsid w:val="00C8474B"/>
    <w:rsid w:val="00C84E94"/>
    <w:rsid w:val="00C87291"/>
    <w:rsid w:val="00C90C9D"/>
    <w:rsid w:val="00C910AD"/>
    <w:rsid w:val="00C94F9C"/>
    <w:rsid w:val="00C96A6C"/>
    <w:rsid w:val="00C97D0C"/>
    <w:rsid w:val="00CA215B"/>
    <w:rsid w:val="00CA2792"/>
    <w:rsid w:val="00CA2E14"/>
    <w:rsid w:val="00CA5436"/>
    <w:rsid w:val="00CA68B2"/>
    <w:rsid w:val="00CB049F"/>
    <w:rsid w:val="00CB10C3"/>
    <w:rsid w:val="00CB1CBA"/>
    <w:rsid w:val="00CB2F8E"/>
    <w:rsid w:val="00CB40B0"/>
    <w:rsid w:val="00CB64B6"/>
    <w:rsid w:val="00CC0A1F"/>
    <w:rsid w:val="00CC16E3"/>
    <w:rsid w:val="00CC18C7"/>
    <w:rsid w:val="00CC256B"/>
    <w:rsid w:val="00CC45CF"/>
    <w:rsid w:val="00CC4C14"/>
    <w:rsid w:val="00CC5076"/>
    <w:rsid w:val="00CC5B80"/>
    <w:rsid w:val="00CC7A66"/>
    <w:rsid w:val="00CD5DBD"/>
    <w:rsid w:val="00CD5FED"/>
    <w:rsid w:val="00CD64DB"/>
    <w:rsid w:val="00CD7F6F"/>
    <w:rsid w:val="00CE157B"/>
    <w:rsid w:val="00CE394C"/>
    <w:rsid w:val="00CE4FDC"/>
    <w:rsid w:val="00CF0AA3"/>
    <w:rsid w:val="00CF11F4"/>
    <w:rsid w:val="00CF12B5"/>
    <w:rsid w:val="00CF1717"/>
    <w:rsid w:val="00CF2DEC"/>
    <w:rsid w:val="00CF3E2F"/>
    <w:rsid w:val="00CF4B2C"/>
    <w:rsid w:val="00CF5168"/>
    <w:rsid w:val="00CF6005"/>
    <w:rsid w:val="00CF623B"/>
    <w:rsid w:val="00CF763A"/>
    <w:rsid w:val="00D006A6"/>
    <w:rsid w:val="00D054D6"/>
    <w:rsid w:val="00D0770B"/>
    <w:rsid w:val="00D12342"/>
    <w:rsid w:val="00D12469"/>
    <w:rsid w:val="00D12781"/>
    <w:rsid w:val="00D12D1E"/>
    <w:rsid w:val="00D13E95"/>
    <w:rsid w:val="00D14AED"/>
    <w:rsid w:val="00D14B44"/>
    <w:rsid w:val="00D1646D"/>
    <w:rsid w:val="00D22698"/>
    <w:rsid w:val="00D22813"/>
    <w:rsid w:val="00D22891"/>
    <w:rsid w:val="00D22B0E"/>
    <w:rsid w:val="00D23045"/>
    <w:rsid w:val="00D23F34"/>
    <w:rsid w:val="00D25507"/>
    <w:rsid w:val="00D27BA1"/>
    <w:rsid w:val="00D32C65"/>
    <w:rsid w:val="00D35BF5"/>
    <w:rsid w:val="00D35C7C"/>
    <w:rsid w:val="00D40BD6"/>
    <w:rsid w:val="00D411C4"/>
    <w:rsid w:val="00D43076"/>
    <w:rsid w:val="00D448AE"/>
    <w:rsid w:val="00D46520"/>
    <w:rsid w:val="00D467A2"/>
    <w:rsid w:val="00D46CE5"/>
    <w:rsid w:val="00D47091"/>
    <w:rsid w:val="00D5560B"/>
    <w:rsid w:val="00D56648"/>
    <w:rsid w:val="00D566D3"/>
    <w:rsid w:val="00D5722B"/>
    <w:rsid w:val="00D60AA5"/>
    <w:rsid w:val="00D61230"/>
    <w:rsid w:val="00D61927"/>
    <w:rsid w:val="00D6286A"/>
    <w:rsid w:val="00D63E17"/>
    <w:rsid w:val="00D6472C"/>
    <w:rsid w:val="00D66393"/>
    <w:rsid w:val="00D674B6"/>
    <w:rsid w:val="00D67F14"/>
    <w:rsid w:val="00D704BB"/>
    <w:rsid w:val="00D71194"/>
    <w:rsid w:val="00D72BE7"/>
    <w:rsid w:val="00D73035"/>
    <w:rsid w:val="00D74987"/>
    <w:rsid w:val="00D76E84"/>
    <w:rsid w:val="00D77F21"/>
    <w:rsid w:val="00D8038B"/>
    <w:rsid w:val="00D805BF"/>
    <w:rsid w:val="00D80EA9"/>
    <w:rsid w:val="00D80F24"/>
    <w:rsid w:val="00D8116E"/>
    <w:rsid w:val="00D81F64"/>
    <w:rsid w:val="00D820D8"/>
    <w:rsid w:val="00D820ED"/>
    <w:rsid w:val="00D82385"/>
    <w:rsid w:val="00D832B9"/>
    <w:rsid w:val="00D84175"/>
    <w:rsid w:val="00D849DA"/>
    <w:rsid w:val="00D86661"/>
    <w:rsid w:val="00D8723E"/>
    <w:rsid w:val="00D876A2"/>
    <w:rsid w:val="00D8771E"/>
    <w:rsid w:val="00D87D6D"/>
    <w:rsid w:val="00D92581"/>
    <w:rsid w:val="00D9317B"/>
    <w:rsid w:val="00D941D5"/>
    <w:rsid w:val="00D94A09"/>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773"/>
    <w:rsid w:val="00DC395A"/>
    <w:rsid w:val="00DC5C7C"/>
    <w:rsid w:val="00DC66CD"/>
    <w:rsid w:val="00DD0C9B"/>
    <w:rsid w:val="00DD2D59"/>
    <w:rsid w:val="00DD4FA8"/>
    <w:rsid w:val="00DD5991"/>
    <w:rsid w:val="00DD5E51"/>
    <w:rsid w:val="00DD74DD"/>
    <w:rsid w:val="00DD7A3C"/>
    <w:rsid w:val="00DD7AD8"/>
    <w:rsid w:val="00DE0602"/>
    <w:rsid w:val="00DE256E"/>
    <w:rsid w:val="00DE321D"/>
    <w:rsid w:val="00DE337D"/>
    <w:rsid w:val="00DE49FB"/>
    <w:rsid w:val="00DE4FFD"/>
    <w:rsid w:val="00DE5632"/>
    <w:rsid w:val="00DE6080"/>
    <w:rsid w:val="00DE7087"/>
    <w:rsid w:val="00DE7612"/>
    <w:rsid w:val="00DF326B"/>
    <w:rsid w:val="00DF36AE"/>
    <w:rsid w:val="00DF3EBB"/>
    <w:rsid w:val="00DF4A5B"/>
    <w:rsid w:val="00DF4CFC"/>
    <w:rsid w:val="00DF5918"/>
    <w:rsid w:val="00DF6757"/>
    <w:rsid w:val="00DF76F1"/>
    <w:rsid w:val="00E01C7A"/>
    <w:rsid w:val="00E02A10"/>
    <w:rsid w:val="00E02D2C"/>
    <w:rsid w:val="00E04849"/>
    <w:rsid w:val="00E06843"/>
    <w:rsid w:val="00E06B30"/>
    <w:rsid w:val="00E12807"/>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025D"/>
    <w:rsid w:val="00E41AF2"/>
    <w:rsid w:val="00E41EDD"/>
    <w:rsid w:val="00E43FD4"/>
    <w:rsid w:val="00E47D82"/>
    <w:rsid w:val="00E50E2F"/>
    <w:rsid w:val="00E51372"/>
    <w:rsid w:val="00E51429"/>
    <w:rsid w:val="00E517E8"/>
    <w:rsid w:val="00E523A6"/>
    <w:rsid w:val="00E55405"/>
    <w:rsid w:val="00E55D83"/>
    <w:rsid w:val="00E55F10"/>
    <w:rsid w:val="00E5649B"/>
    <w:rsid w:val="00E60C1A"/>
    <w:rsid w:val="00E61094"/>
    <w:rsid w:val="00E645A3"/>
    <w:rsid w:val="00E66785"/>
    <w:rsid w:val="00E74AF8"/>
    <w:rsid w:val="00E74C88"/>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2C33"/>
    <w:rsid w:val="00EA688B"/>
    <w:rsid w:val="00EB1444"/>
    <w:rsid w:val="00EB1559"/>
    <w:rsid w:val="00EB6D0B"/>
    <w:rsid w:val="00EC001E"/>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06998"/>
    <w:rsid w:val="00F12295"/>
    <w:rsid w:val="00F1272C"/>
    <w:rsid w:val="00F14C2F"/>
    <w:rsid w:val="00F14F5B"/>
    <w:rsid w:val="00F153B1"/>
    <w:rsid w:val="00F162FD"/>
    <w:rsid w:val="00F17874"/>
    <w:rsid w:val="00F2166B"/>
    <w:rsid w:val="00F22287"/>
    <w:rsid w:val="00F2365A"/>
    <w:rsid w:val="00F239D3"/>
    <w:rsid w:val="00F256A0"/>
    <w:rsid w:val="00F26550"/>
    <w:rsid w:val="00F37792"/>
    <w:rsid w:val="00F4066F"/>
    <w:rsid w:val="00F40D7E"/>
    <w:rsid w:val="00F43632"/>
    <w:rsid w:val="00F43708"/>
    <w:rsid w:val="00F44F28"/>
    <w:rsid w:val="00F52990"/>
    <w:rsid w:val="00F53AA3"/>
    <w:rsid w:val="00F551B1"/>
    <w:rsid w:val="00F56DB3"/>
    <w:rsid w:val="00F61503"/>
    <w:rsid w:val="00F61CD4"/>
    <w:rsid w:val="00F630E5"/>
    <w:rsid w:val="00F63980"/>
    <w:rsid w:val="00F63E92"/>
    <w:rsid w:val="00F651A4"/>
    <w:rsid w:val="00F667F5"/>
    <w:rsid w:val="00F71625"/>
    <w:rsid w:val="00F71BA3"/>
    <w:rsid w:val="00F71CD7"/>
    <w:rsid w:val="00F7257F"/>
    <w:rsid w:val="00F727DA"/>
    <w:rsid w:val="00F72F37"/>
    <w:rsid w:val="00F756E9"/>
    <w:rsid w:val="00F7736E"/>
    <w:rsid w:val="00F778AD"/>
    <w:rsid w:val="00F779B2"/>
    <w:rsid w:val="00F80B40"/>
    <w:rsid w:val="00F80FC9"/>
    <w:rsid w:val="00F811D9"/>
    <w:rsid w:val="00F8161F"/>
    <w:rsid w:val="00F82020"/>
    <w:rsid w:val="00F82801"/>
    <w:rsid w:val="00F828D4"/>
    <w:rsid w:val="00F84D66"/>
    <w:rsid w:val="00F87410"/>
    <w:rsid w:val="00F87D4A"/>
    <w:rsid w:val="00F904CF"/>
    <w:rsid w:val="00F91705"/>
    <w:rsid w:val="00F93CF8"/>
    <w:rsid w:val="00F94D98"/>
    <w:rsid w:val="00F97131"/>
    <w:rsid w:val="00FA1F06"/>
    <w:rsid w:val="00FA2027"/>
    <w:rsid w:val="00FA69EA"/>
    <w:rsid w:val="00FA792B"/>
    <w:rsid w:val="00FB0A35"/>
    <w:rsid w:val="00FB1A63"/>
    <w:rsid w:val="00FB28EF"/>
    <w:rsid w:val="00FB2F7D"/>
    <w:rsid w:val="00FB4917"/>
    <w:rsid w:val="00FB545B"/>
    <w:rsid w:val="00FB73D2"/>
    <w:rsid w:val="00FB7D75"/>
    <w:rsid w:val="00FB7F59"/>
    <w:rsid w:val="00FC012D"/>
    <w:rsid w:val="00FC15C6"/>
    <w:rsid w:val="00FC15ED"/>
    <w:rsid w:val="00FC2E08"/>
    <w:rsid w:val="00FC37B5"/>
    <w:rsid w:val="00FC3E46"/>
    <w:rsid w:val="00FC42DE"/>
    <w:rsid w:val="00FD2662"/>
    <w:rsid w:val="00FD2B79"/>
    <w:rsid w:val="00FD4388"/>
    <w:rsid w:val="00FD568C"/>
    <w:rsid w:val="00FD5B93"/>
    <w:rsid w:val="00FD689E"/>
    <w:rsid w:val="00FE1764"/>
    <w:rsid w:val="00FE28E6"/>
    <w:rsid w:val="00FE31DE"/>
    <w:rsid w:val="00FE3D19"/>
    <w:rsid w:val="00FE4693"/>
    <w:rsid w:val="00FE6A3B"/>
    <w:rsid w:val="00FF0D1E"/>
    <w:rsid w:val="00FF1478"/>
    <w:rsid w:val="00FF1E15"/>
    <w:rsid w:val="00FF29C4"/>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E8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paragraph" w:styleId="Heading4">
    <w:name w:val="heading 4"/>
    <w:basedOn w:val="Normal"/>
    <w:link w:val="Heading4Char"/>
    <w:uiPriority w:val="1"/>
    <w:qFormat/>
    <w:rsid w:val="001D6AD1"/>
    <w:pPr>
      <w:widowControl w:val="0"/>
      <w:autoSpaceDE w:val="0"/>
      <w:autoSpaceDN w:val="0"/>
      <w:spacing w:before="4"/>
      <w:ind w:left="197" w:right="116" w:firstLine="661"/>
      <w:jc w:val="both"/>
      <w:outlineLvl w:val="3"/>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customStyle="1" w:styleId="Heading4Char">
    <w:name w:val="Heading 4 Char"/>
    <w:basedOn w:val="DefaultParagraphFont"/>
    <w:link w:val="Heading4"/>
    <w:uiPriority w:val="1"/>
    <w:rsid w:val="001D6AD1"/>
    <w:rPr>
      <w:rFonts w:ascii="Times New Roman" w:eastAsia="Times New Roman" w:hAnsi="Times New Roman" w:cs="Times New Roman"/>
      <w:sz w:val="21"/>
      <w:szCs w:val="21"/>
    </w:rPr>
  </w:style>
  <w:style w:type="character" w:styleId="FollowedHyperlink">
    <w:name w:val="FollowedHyperlink"/>
    <w:basedOn w:val="DefaultParagraphFont"/>
    <w:uiPriority w:val="99"/>
    <w:semiHidden/>
    <w:unhideWhenUsed/>
    <w:rsid w:val="00825A46"/>
    <w:rPr>
      <w:color w:val="954F72" w:themeColor="followedHyperlink"/>
      <w:u w:val="single"/>
    </w:rPr>
  </w:style>
  <w:style w:type="character" w:styleId="UnresolvedMention">
    <w:name w:val="Unresolved Mention"/>
    <w:basedOn w:val="DefaultParagraphFont"/>
    <w:uiPriority w:val="99"/>
    <w:rsid w:val="008A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0916163">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1155">
      <w:bodyDiv w:val="1"/>
      <w:marLeft w:val="0"/>
      <w:marRight w:val="0"/>
      <w:marTop w:val="0"/>
      <w:marBottom w:val="0"/>
      <w:divBdr>
        <w:top w:val="none" w:sz="0" w:space="0" w:color="auto"/>
        <w:left w:val="none" w:sz="0" w:space="0" w:color="auto"/>
        <w:bottom w:val="none" w:sz="0" w:space="0" w:color="auto"/>
        <w:right w:val="none" w:sz="0" w:space="0" w:color="auto"/>
      </w:divBdr>
    </w:div>
    <w:div w:id="1763141619">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tvi@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flaw.com/" TargetMode="External"/><Relationship Id="rId5" Type="http://schemas.openxmlformats.org/officeDocument/2006/relationships/webSettings" Target="webSettings.xml"/><Relationship Id="rId10" Type="http://schemas.openxmlformats.org/officeDocument/2006/relationships/hyperlink" Target="mailto:ghodges@dtflaw.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3FE8-8E19-4CAA-A63F-402E5023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9097</Characters>
  <Application>Microsoft Office Word</Application>
  <DocSecurity>0</DocSecurity>
  <Lines>293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2</cp:revision>
  <cp:lastPrinted>2017-12-18T20:10:00Z</cp:lastPrinted>
  <dcterms:created xsi:type="dcterms:W3CDTF">2018-06-18T23:55:00Z</dcterms:created>
  <dcterms:modified xsi:type="dcterms:W3CDTF">2018-06-18T23:55:00Z</dcterms:modified>
</cp:coreProperties>
</file>